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C3" w:rsidRPr="00DD1B81" w:rsidRDefault="000F73C3" w:rsidP="00635471">
      <w:pPr>
        <w:jc w:val="both"/>
        <w:rPr>
          <w:color w:val="000000" w:themeColor="text1"/>
          <w:u w:val="single"/>
        </w:rPr>
      </w:pPr>
    </w:p>
    <w:p w:rsidR="000F73C3" w:rsidRPr="00DD1B81" w:rsidRDefault="000F73C3" w:rsidP="00A83239">
      <w:pPr>
        <w:jc w:val="center"/>
        <w:rPr>
          <w:color w:val="000000" w:themeColor="text1"/>
        </w:rPr>
      </w:pPr>
      <w:r w:rsidRPr="00DD1B81">
        <w:rPr>
          <w:color w:val="000000" w:themeColor="text1"/>
        </w:rPr>
        <w:t>Sadece Hayvan Sağlığında Kullanılır</w:t>
      </w:r>
    </w:p>
    <w:p w:rsidR="000F73C3" w:rsidRPr="00DD1B81" w:rsidRDefault="000F73C3" w:rsidP="00A83239">
      <w:pPr>
        <w:jc w:val="center"/>
        <w:rPr>
          <w:b/>
          <w:color w:val="000000" w:themeColor="text1"/>
        </w:rPr>
      </w:pPr>
      <w:r w:rsidRPr="00DD1B81">
        <w:rPr>
          <w:b/>
          <w:color w:val="000000" w:themeColor="text1"/>
        </w:rPr>
        <w:t>KANOVET</w:t>
      </w:r>
    </w:p>
    <w:p w:rsidR="000F73C3" w:rsidRPr="00DD1B81" w:rsidRDefault="000F73C3" w:rsidP="00A83239">
      <w:pPr>
        <w:jc w:val="center"/>
        <w:rPr>
          <w:bCs/>
          <w:color w:val="000000" w:themeColor="text1"/>
        </w:rPr>
      </w:pPr>
      <w:r w:rsidRPr="00DD1B81">
        <w:rPr>
          <w:bCs/>
          <w:color w:val="000000" w:themeColor="text1"/>
        </w:rPr>
        <w:t>Enjeksiyonluk Çözelti</w:t>
      </w:r>
    </w:p>
    <w:p w:rsidR="000F73C3" w:rsidRPr="00DD1B81" w:rsidRDefault="000F73C3" w:rsidP="00A83239">
      <w:pPr>
        <w:jc w:val="center"/>
        <w:rPr>
          <w:color w:val="000000" w:themeColor="text1"/>
        </w:rPr>
      </w:pPr>
      <w:r w:rsidRPr="00DD1B81">
        <w:rPr>
          <w:color w:val="000000" w:themeColor="text1"/>
        </w:rPr>
        <w:t xml:space="preserve">Sistemik </w:t>
      </w:r>
      <w:proofErr w:type="spellStart"/>
      <w:r w:rsidRPr="00DD1B81">
        <w:rPr>
          <w:color w:val="000000" w:themeColor="text1"/>
        </w:rPr>
        <w:t>Antibakteriyel</w:t>
      </w:r>
      <w:proofErr w:type="spellEnd"/>
    </w:p>
    <w:p w:rsidR="000F73C3" w:rsidRPr="00DD1B81" w:rsidRDefault="000F73C3" w:rsidP="00635471">
      <w:pPr>
        <w:jc w:val="both"/>
        <w:rPr>
          <w:color w:val="000000" w:themeColor="text1"/>
          <w:u w:val="single"/>
        </w:rPr>
      </w:pPr>
      <w:r w:rsidRPr="00DD1B81">
        <w:rPr>
          <w:b/>
          <w:color w:val="000000" w:themeColor="text1"/>
        </w:rPr>
        <w:t xml:space="preserve">BİLEŞİMİ 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>KANOVET</w:t>
      </w:r>
      <w:r w:rsidR="009A7B1D" w:rsidRPr="00DD1B81">
        <w:rPr>
          <w:color w:val="000000" w:themeColor="text1"/>
        </w:rPr>
        <w:t xml:space="preserve"> Enjeksiyonluk Çözelti;</w:t>
      </w:r>
      <w:r w:rsidRPr="00DD1B81">
        <w:rPr>
          <w:color w:val="000000" w:themeColor="text1"/>
        </w:rPr>
        <w:t xml:space="preserve"> berrak, </w:t>
      </w:r>
      <w:r w:rsidR="00D15483" w:rsidRPr="00DD1B81">
        <w:rPr>
          <w:color w:val="000000" w:themeColor="text1"/>
        </w:rPr>
        <w:t>açık sarı renkli</w:t>
      </w:r>
      <w:r w:rsidRPr="00DD1B81">
        <w:rPr>
          <w:color w:val="000000" w:themeColor="text1"/>
        </w:rPr>
        <w:t xml:space="preserve">, </w:t>
      </w:r>
      <w:proofErr w:type="gramStart"/>
      <w:r w:rsidRPr="00DD1B81">
        <w:rPr>
          <w:color w:val="000000" w:themeColor="text1"/>
        </w:rPr>
        <w:t>st</w:t>
      </w:r>
      <w:r w:rsidR="008974B0" w:rsidRPr="00DD1B81">
        <w:rPr>
          <w:color w:val="000000" w:themeColor="text1"/>
        </w:rPr>
        <w:t>eril</w:t>
      </w:r>
      <w:proofErr w:type="gramEnd"/>
      <w:r w:rsidR="008974B0" w:rsidRPr="00DD1B81">
        <w:rPr>
          <w:color w:val="000000" w:themeColor="text1"/>
        </w:rPr>
        <w:t xml:space="preserve"> bir çözelti olup beher </w:t>
      </w:r>
      <w:proofErr w:type="spellStart"/>
      <w:r w:rsidR="008974B0" w:rsidRPr="00DD1B81">
        <w:rPr>
          <w:color w:val="000000" w:themeColor="text1"/>
        </w:rPr>
        <w:t>ml’</w:t>
      </w:r>
      <w:r w:rsidRPr="00DD1B81">
        <w:rPr>
          <w:color w:val="000000" w:themeColor="text1"/>
        </w:rPr>
        <w:t>de</w:t>
      </w:r>
      <w:proofErr w:type="spellEnd"/>
      <w:r w:rsidRPr="00DD1B81">
        <w:rPr>
          <w:color w:val="000000" w:themeColor="text1"/>
        </w:rPr>
        <w:t xml:space="preserve">; 250 mg </w:t>
      </w:r>
      <w:proofErr w:type="spellStart"/>
      <w:r w:rsidRPr="00DD1B81">
        <w:rPr>
          <w:color w:val="000000" w:themeColor="text1"/>
        </w:rPr>
        <w:t>Kanamisin</w:t>
      </w:r>
      <w:proofErr w:type="spellEnd"/>
      <w:r w:rsidRPr="00DD1B81">
        <w:rPr>
          <w:color w:val="000000" w:themeColor="text1"/>
        </w:rPr>
        <w:t xml:space="preserve"> baza eşdeğer </w:t>
      </w:r>
      <w:proofErr w:type="spellStart"/>
      <w:r w:rsidRPr="00DD1B81">
        <w:rPr>
          <w:color w:val="000000" w:themeColor="text1"/>
        </w:rPr>
        <w:t>Kanamis</w:t>
      </w:r>
      <w:r w:rsidR="006A12E4" w:rsidRPr="00DD1B81">
        <w:rPr>
          <w:color w:val="000000" w:themeColor="text1"/>
        </w:rPr>
        <w:t>in</w:t>
      </w:r>
      <w:proofErr w:type="spellEnd"/>
      <w:r w:rsidR="006A12E4" w:rsidRPr="00DD1B81">
        <w:rPr>
          <w:color w:val="000000" w:themeColor="text1"/>
        </w:rPr>
        <w:t xml:space="preserve"> </w:t>
      </w:r>
      <w:r w:rsidR="00D15483" w:rsidRPr="00DD1B81">
        <w:rPr>
          <w:color w:val="000000" w:themeColor="text1"/>
        </w:rPr>
        <w:t xml:space="preserve">asit </w:t>
      </w:r>
      <w:r w:rsidR="006A12E4" w:rsidRPr="00DD1B81">
        <w:rPr>
          <w:color w:val="000000" w:themeColor="text1"/>
        </w:rPr>
        <w:t xml:space="preserve">sülfat </w:t>
      </w:r>
      <w:r w:rsidR="008B1A10" w:rsidRPr="00DD1B81">
        <w:rPr>
          <w:color w:val="000000" w:themeColor="text1"/>
        </w:rPr>
        <w:t>içerir</w:t>
      </w:r>
      <w:r w:rsidRPr="00DD1B81">
        <w:rPr>
          <w:color w:val="000000" w:themeColor="text1"/>
        </w:rPr>
        <w:t xml:space="preserve">.  </w:t>
      </w: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0F73C3" w:rsidRPr="00DD1B81" w:rsidRDefault="000F73C3" w:rsidP="00635471">
      <w:pPr>
        <w:jc w:val="both"/>
        <w:rPr>
          <w:b/>
          <w:bCs/>
          <w:color w:val="000000" w:themeColor="text1"/>
          <w:u w:val="single"/>
        </w:rPr>
      </w:pPr>
      <w:r w:rsidRPr="00DD1B81">
        <w:rPr>
          <w:b/>
          <w:color w:val="000000" w:themeColor="text1"/>
        </w:rPr>
        <w:t xml:space="preserve">FARMAKOLOJİK ÖZELLİKLERİ  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proofErr w:type="spellStart"/>
      <w:r w:rsidRPr="00DD1B81">
        <w:rPr>
          <w:color w:val="000000" w:themeColor="text1"/>
        </w:rPr>
        <w:t>Kanamisin</w:t>
      </w:r>
      <w:proofErr w:type="spellEnd"/>
      <w:r w:rsidRPr="00DD1B81">
        <w:rPr>
          <w:color w:val="000000" w:themeColor="text1"/>
        </w:rPr>
        <w:t xml:space="preserve">,  </w:t>
      </w:r>
      <w:proofErr w:type="spellStart"/>
      <w:r w:rsidRPr="00DD1B81">
        <w:rPr>
          <w:color w:val="000000" w:themeColor="text1"/>
        </w:rPr>
        <w:t>Streptomyces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kanamyceticus’dan</w:t>
      </w:r>
      <w:proofErr w:type="spellEnd"/>
      <w:r w:rsidRPr="00DD1B81">
        <w:rPr>
          <w:color w:val="000000" w:themeColor="text1"/>
        </w:rPr>
        <w:t xml:space="preserve"> üretilen </w:t>
      </w:r>
      <w:proofErr w:type="spellStart"/>
      <w:r w:rsidRPr="00DD1B81">
        <w:rPr>
          <w:color w:val="000000" w:themeColor="text1"/>
        </w:rPr>
        <w:t>aminoglikozid</w:t>
      </w:r>
      <w:proofErr w:type="spellEnd"/>
      <w:r w:rsidRPr="00DD1B81">
        <w:rPr>
          <w:color w:val="000000" w:themeColor="text1"/>
        </w:rPr>
        <w:t xml:space="preserve"> grubu bir antibiyotiktir. </w:t>
      </w:r>
      <w:proofErr w:type="spellStart"/>
      <w:r w:rsidRPr="00DD1B81">
        <w:rPr>
          <w:color w:val="000000" w:themeColor="text1"/>
        </w:rPr>
        <w:t>Kanamisin</w:t>
      </w:r>
      <w:proofErr w:type="spellEnd"/>
      <w:r w:rsidRPr="00DD1B81">
        <w:rPr>
          <w:color w:val="000000" w:themeColor="text1"/>
        </w:rPr>
        <w:t xml:space="preserve">, protein sentezini </w:t>
      </w:r>
      <w:proofErr w:type="spellStart"/>
      <w:r w:rsidRPr="00DD1B81">
        <w:rPr>
          <w:color w:val="000000" w:themeColor="text1"/>
        </w:rPr>
        <w:t>inhibe</w:t>
      </w:r>
      <w:proofErr w:type="spellEnd"/>
      <w:r w:rsidRPr="00DD1B81">
        <w:rPr>
          <w:color w:val="000000" w:themeColor="text1"/>
        </w:rPr>
        <w:t xml:space="preserve"> etmek suretiyle </w:t>
      </w:r>
      <w:proofErr w:type="spellStart"/>
      <w:r w:rsidRPr="00DD1B81">
        <w:rPr>
          <w:color w:val="000000" w:themeColor="text1"/>
        </w:rPr>
        <w:t>bakterisid</w:t>
      </w:r>
      <w:proofErr w:type="spellEnd"/>
      <w:r w:rsidRPr="00DD1B81">
        <w:rPr>
          <w:color w:val="000000" w:themeColor="text1"/>
        </w:rPr>
        <w:t xml:space="preserve"> etki gösterir. </w:t>
      </w:r>
      <w:r w:rsidR="008974B0" w:rsidRPr="00DD1B81">
        <w:rPr>
          <w:color w:val="000000" w:themeColor="text1"/>
        </w:rPr>
        <w:t xml:space="preserve">Ortamın </w:t>
      </w:r>
      <w:proofErr w:type="spellStart"/>
      <w:r w:rsidR="008974B0" w:rsidRPr="00DD1B81">
        <w:rPr>
          <w:color w:val="000000" w:themeColor="text1"/>
        </w:rPr>
        <w:t>pH'sından</w:t>
      </w:r>
      <w:proofErr w:type="spellEnd"/>
      <w:r w:rsidR="008974B0" w:rsidRPr="00DD1B81">
        <w:rPr>
          <w:color w:val="000000" w:themeColor="text1"/>
        </w:rPr>
        <w:t xml:space="preserve"> çok az etkilenir ve plazma proteinlerine bağlanmaz. </w:t>
      </w:r>
    </w:p>
    <w:p w:rsidR="000F73C3" w:rsidRPr="00DD1B81" w:rsidRDefault="00D22D5C" w:rsidP="00635471">
      <w:pPr>
        <w:jc w:val="both"/>
        <w:rPr>
          <w:color w:val="000000" w:themeColor="text1"/>
        </w:rPr>
      </w:pPr>
      <w:proofErr w:type="spellStart"/>
      <w:r w:rsidRPr="00DD1B81">
        <w:rPr>
          <w:color w:val="000000" w:themeColor="text1"/>
        </w:rPr>
        <w:t>Kanamisin</w:t>
      </w:r>
      <w:proofErr w:type="spellEnd"/>
      <w:r w:rsidR="000F73C3" w:rsidRPr="00DD1B81">
        <w:rPr>
          <w:color w:val="000000" w:themeColor="text1"/>
        </w:rPr>
        <w:t xml:space="preserve"> </w:t>
      </w:r>
      <w:r w:rsidRPr="00DD1B81">
        <w:rPr>
          <w:color w:val="000000" w:themeColor="text1"/>
        </w:rPr>
        <w:t>başlıca gram negatif ve aside dayanıklı bakteriler üzerinde birincil derecede etkilidir. E</w:t>
      </w:r>
      <w:r w:rsidR="000F73C3" w:rsidRPr="00DD1B81">
        <w:rPr>
          <w:color w:val="000000" w:themeColor="text1"/>
        </w:rPr>
        <w:t>tki spektrumuna giren başlıca mikroorganizmalar şöyledir;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Gram pozitif mikroorganizmalar; </w:t>
      </w:r>
      <w:proofErr w:type="spellStart"/>
      <w:r w:rsidRPr="00DD1B81">
        <w:rPr>
          <w:color w:val="000000" w:themeColor="text1"/>
        </w:rPr>
        <w:t>Corynebacteriea’lar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Staphylococcus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albus</w:t>
      </w:r>
      <w:proofErr w:type="spellEnd"/>
      <w:r w:rsidRPr="00DD1B81">
        <w:rPr>
          <w:color w:val="000000" w:themeColor="text1"/>
        </w:rPr>
        <w:t xml:space="preserve"> ve </w:t>
      </w:r>
      <w:proofErr w:type="spellStart"/>
      <w:r w:rsidRPr="00DD1B81">
        <w:rPr>
          <w:color w:val="000000" w:themeColor="text1"/>
        </w:rPr>
        <w:t>Staphylococcus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aureus</w:t>
      </w:r>
      <w:proofErr w:type="spellEnd"/>
      <w:r w:rsidRPr="00DD1B81">
        <w:rPr>
          <w:color w:val="000000" w:themeColor="text1"/>
        </w:rPr>
        <w:t xml:space="preserve"> ile diğer antibiyotiklere dirençli </w:t>
      </w:r>
      <w:proofErr w:type="spellStart"/>
      <w:r w:rsidRPr="00DD1B81">
        <w:rPr>
          <w:color w:val="000000" w:themeColor="text1"/>
        </w:rPr>
        <w:t>Staphylococ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suşları</w:t>
      </w:r>
      <w:proofErr w:type="spellEnd"/>
      <w:r w:rsidRPr="00DD1B81">
        <w:rPr>
          <w:color w:val="000000" w:themeColor="text1"/>
        </w:rPr>
        <w:t>.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Gram negatif mikroorganizmalar; </w:t>
      </w:r>
      <w:proofErr w:type="spellStart"/>
      <w:r w:rsidRPr="00DD1B81">
        <w:rPr>
          <w:color w:val="000000" w:themeColor="text1"/>
        </w:rPr>
        <w:t>Koliform</w:t>
      </w:r>
      <w:proofErr w:type="spellEnd"/>
      <w:r w:rsidRPr="00DD1B81">
        <w:rPr>
          <w:color w:val="000000" w:themeColor="text1"/>
        </w:rPr>
        <w:t xml:space="preserve"> bakteriler, </w:t>
      </w:r>
      <w:proofErr w:type="spellStart"/>
      <w:r w:rsidRPr="00DD1B81">
        <w:rPr>
          <w:color w:val="000000" w:themeColor="text1"/>
        </w:rPr>
        <w:t>Klebsiella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pneumoniea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Enterobacter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aerogenes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Salmonella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spp</w:t>
      </w:r>
      <w:proofErr w:type="spellEnd"/>
      <w:proofErr w:type="gramStart"/>
      <w:r w:rsidRPr="00DD1B81">
        <w:rPr>
          <w:color w:val="000000" w:themeColor="text1"/>
        </w:rPr>
        <w:t>.,</w:t>
      </w:r>
      <w:proofErr w:type="gram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Proteus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suşları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Neisseria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Pasteurella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multocida</w:t>
      </w:r>
      <w:proofErr w:type="spellEnd"/>
      <w:r w:rsidRPr="00DD1B81">
        <w:rPr>
          <w:color w:val="000000" w:themeColor="text1"/>
        </w:rPr>
        <w:t xml:space="preserve"> ve </w:t>
      </w:r>
      <w:proofErr w:type="spellStart"/>
      <w:r w:rsidRPr="00DD1B81">
        <w:rPr>
          <w:color w:val="000000" w:themeColor="text1"/>
        </w:rPr>
        <w:t>Acinetobacter</w:t>
      </w:r>
      <w:proofErr w:type="spellEnd"/>
      <w:r w:rsidRPr="00DD1B81">
        <w:rPr>
          <w:color w:val="000000" w:themeColor="text1"/>
        </w:rPr>
        <w:t>.</w:t>
      </w:r>
    </w:p>
    <w:p w:rsidR="00261BAF" w:rsidRPr="00DD1B81" w:rsidRDefault="00261BAF" w:rsidP="00261BAF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KANOVET Enjeksiyonluk Çözelti, yaygın olarak kullanılan </w:t>
      </w:r>
      <w:proofErr w:type="spellStart"/>
      <w:r w:rsidRPr="00DD1B81">
        <w:rPr>
          <w:color w:val="000000" w:themeColor="text1"/>
        </w:rPr>
        <w:t>tetrasiklin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eritromisin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basitrasin</w:t>
      </w:r>
      <w:proofErr w:type="spellEnd"/>
      <w:r w:rsidRPr="00DD1B81">
        <w:rPr>
          <w:color w:val="000000" w:themeColor="text1"/>
        </w:rPr>
        <w:t xml:space="preserve"> ve </w:t>
      </w:r>
      <w:proofErr w:type="spellStart"/>
      <w:r w:rsidRPr="00DD1B81">
        <w:rPr>
          <w:color w:val="000000" w:themeColor="text1"/>
        </w:rPr>
        <w:t>oleandomisin</w:t>
      </w:r>
      <w:proofErr w:type="spellEnd"/>
      <w:r w:rsidRPr="00DD1B81">
        <w:rPr>
          <w:color w:val="000000" w:themeColor="text1"/>
        </w:rPr>
        <w:t xml:space="preserve"> gibi antibiyotiklere karşı direnç kazanmış mikroorganizmalara karşı da etkilidir. </w:t>
      </w:r>
      <w:proofErr w:type="spellStart"/>
      <w:r w:rsidRPr="00DD1B81">
        <w:rPr>
          <w:color w:val="000000" w:themeColor="text1"/>
        </w:rPr>
        <w:t>Kanamisin</w:t>
      </w:r>
      <w:proofErr w:type="spellEnd"/>
      <w:r w:rsidRPr="00DD1B81">
        <w:rPr>
          <w:color w:val="000000" w:themeColor="text1"/>
        </w:rPr>
        <w:t xml:space="preserve">, penisilin ve </w:t>
      </w:r>
      <w:proofErr w:type="spellStart"/>
      <w:r w:rsidRPr="00DD1B81">
        <w:rPr>
          <w:color w:val="000000" w:themeColor="text1"/>
        </w:rPr>
        <w:t>tetrasiklin</w:t>
      </w:r>
      <w:proofErr w:type="spellEnd"/>
      <w:r w:rsidRPr="00DD1B81">
        <w:rPr>
          <w:color w:val="000000" w:themeColor="text1"/>
        </w:rPr>
        <w:t xml:space="preserve"> grubu </w:t>
      </w:r>
      <w:proofErr w:type="gramStart"/>
      <w:r w:rsidRPr="00DD1B81">
        <w:rPr>
          <w:color w:val="000000" w:themeColor="text1"/>
        </w:rPr>
        <w:t>antibiyotiklerin  etkisini</w:t>
      </w:r>
      <w:proofErr w:type="gramEnd"/>
      <w:r w:rsidRPr="00DD1B81">
        <w:rPr>
          <w:color w:val="000000" w:themeColor="text1"/>
        </w:rPr>
        <w:t xml:space="preserve"> güçlendirmektedir. Bu nedenle bu gibi ilaçlarla kombine kullanılması mümkündür.</w:t>
      </w:r>
    </w:p>
    <w:p w:rsidR="008974B0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İlaç kas içi ve deri altı yolla uygulandıktan sonra hızla </w:t>
      </w:r>
      <w:proofErr w:type="spellStart"/>
      <w:r w:rsidRPr="00DD1B81">
        <w:rPr>
          <w:color w:val="000000" w:themeColor="text1"/>
        </w:rPr>
        <w:t>absorbe</w:t>
      </w:r>
      <w:proofErr w:type="spellEnd"/>
      <w:r w:rsidRPr="00DD1B81">
        <w:rPr>
          <w:color w:val="000000" w:themeColor="text1"/>
        </w:rPr>
        <w:t xml:space="preserve"> olur</w:t>
      </w:r>
      <w:r w:rsidR="008974B0" w:rsidRPr="00DD1B81">
        <w:rPr>
          <w:color w:val="000000" w:themeColor="text1"/>
        </w:rPr>
        <w:t>, bütün organlara yayılır</w:t>
      </w:r>
      <w:r w:rsidRPr="00DD1B81">
        <w:rPr>
          <w:color w:val="000000" w:themeColor="text1"/>
        </w:rPr>
        <w:t>. Enjeksiyondan yaklaşık 1 saat sonra serumda pik</w:t>
      </w:r>
      <w:r w:rsidR="008974B0" w:rsidRPr="00DD1B81">
        <w:rPr>
          <w:color w:val="000000" w:themeColor="text1"/>
        </w:rPr>
        <w:t xml:space="preserve"> seviyeye ulaşır ve bu yoğunluk 12 saat süresince devam eder.</w:t>
      </w:r>
      <w:r w:rsidRPr="00DD1B81">
        <w:rPr>
          <w:color w:val="000000" w:themeColor="text1"/>
        </w:rPr>
        <w:t xml:space="preserve"> </w:t>
      </w:r>
      <w:r w:rsidR="008974B0" w:rsidRPr="00DD1B81">
        <w:rPr>
          <w:color w:val="000000" w:themeColor="text1"/>
        </w:rPr>
        <w:t>En çok karaciğer ve safrada yoğunlaşırken, atılımı ise idrar ve safrayla olur. Enjekte edilen dozun %50 ile %90’ı idrara geçer ve idrarda 24 saat süreyle etkisini devam ettirir.</w:t>
      </w: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0F73C3" w:rsidRPr="00DD1B81" w:rsidRDefault="000F73C3" w:rsidP="00635471">
      <w:pPr>
        <w:jc w:val="both"/>
        <w:rPr>
          <w:color w:val="000000" w:themeColor="text1"/>
          <w:u w:val="single"/>
        </w:rPr>
      </w:pPr>
      <w:r w:rsidRPr="00DD1B81">
        <w:rPr>
          <w:b/>
          <w:color w:val="000000" w:themeColor="text1"/>
        </w:rPr>
        <w:t xml:space="preserve">KULLANIM SAHASI / ENDİKASYONLAR  </w:t>
      </w:r>
    </w:p>
    <w:p w:rsidR="000F73C3" w:rsidRPr="00DD1B81" w:rsidRDefault="00A83239" w:rsidP="00635471">
      <w:pPr>
        <w:jc w:val="both"/>
        <w:rPr>
          <w:b/>
          <w:bCs/>
          <w:color w:val="000000" w:themeColor="text1"/>
        </w:rPr>
      </w:pPr>
      <w:r w:rsidRPr="00DD1B81">
        <w:rPr>
          <w:bCs/>
          <w:color w:val="000000" w:themeColor="text1"/>
        </w:rPr>
        <w:t>Sığır,</w:t>
      </w:r>
      <w:r w:rsidR="009A7B1D" w:rsidRPr="00DD1B81">
        <w:rPr>
          <w:bCs/>
          <w:color w:val="000000" w:themeColor="text1"/>
        </w:rPr>
        <w:t xml:space="preserve"> at,</w:t>
      </w:r>
      <w:r w:rsidRPr="00DD1B81">
        <w:rPr>
          <w:bCs/>
          <w:color w:val="000000" w:themeColor="text1"/>
        </w:rPr>
        <w:t xml:space="preserve"> koyun, köpek, kedi</w:t>
      </w:r>
      <w:r w:rsidR="009A7B1D" w:rsidRPr="00DD1B81">
        <w:rPr>
          <w:bCs/>
          <w:color w:val="000000" w:themeColor="text1"/>
        </w:rPr>
        <w:t>lerde</w:t>
      </w:r>
      <w:r w:rsidRPr="00DD1B81">
        <w:rPr>
          <w:b/>
          <w:bCs/>
          <w:color w:val="000000" w:themeColor="text1"/>
        </w:rPr>
        <w:t xml:space="preserve"> </w:t>
      </w:r>
      <w:r w:rsidRPr="00DD1B81">
        <w:rPr>
          <w:bCs/>
          <w:color w:val="000000" w:themeColor="text1"/>
        </w:rPr>
        <w:t xml:space="preserve">duyarlı bakterilerin neden olduğu solunum sistemi, </w:t>
      </w:r>
      <w:proofErr w:type="spellStart"/>
      <w:r w:rsidRPr="00DD1B81">
        <w:rPr>
          <w:bCs/>
          <w:color w:val="000000" w:themeColor="text1"/>
        </w:rPr>
        <w:t>üriner</w:t>
      </w:r>
      <w:proofErr w:type="spellEnd"/>
      <w:r w:rsidRPr="00DD1B81">
        <w:rPr>
          <w:bCs/>
          <w:color w:val="000000" w:themeColor="text1"/>
        </w:rPr>
        <w:t xml:space="preserve"> sistem </w:t>
      </w:r>
      <w:proofErr w:type="gramStart"/>
      <w:r w:rsidRPr="00DD1B81">
        <w:rPr>
          <w:bCs/>
          <w:color w:val="000000" w:themeColor="text1"/>
        </w:rPr>
        <w:t>enfeksiyonları</w:t>
      </w:r>
      <w:proofErr w:type="gramEnd"/>
      <w:r w:rsidRPr="00DD1B81">
        <w:rPr>
          <w:bCs/>
          <w:color w:val="000000" w:themeColor="text1"/>
        </w:rPr>
        <w:t xml:space="preserve">, yumuşak doku ve deri enfeksiyonları ile duyarlı bakterilerin karıştığı </w:t>
      </w:r>
      <w:proofErr w:type="spellStart"/>
      <w:r w:rsidRPr="00DD1B81">
        <w:rPr>
          <w:bCs/>
          <w:color w:val="000000" w:themeColor="text1"/>
        </w:rPr>
        <w:t>sekonder</w:t>
      </w:r>
      <w:proofErr w:type="spellEnd"/>
      <w:r w:rsidRPr="00DD1B81">
        <w:rPr>
          <w:bCs/>
          <w:color w:val="000000" w:themeColor="text1"/>
        </w:rPr>
        <w:t xml:space="preserve"> enfeksiyonların tedavisinde</w:t>
      </w:r>
      <w:r w:rsidR="005C587D" w:rsidRPr="00DD1B81">
        <w:rPr>
          <w:bCs/>
          <w:color w:val="000000" w:themeColor="text1"/>
        </w:rPr>
        <w:t>, septisemilerde</w:t>
      </w:r>
      <w:r w:rsidRPr="00DD1B81">
        <w:rPr>
          <w:bCs/>
          <w:color w:val="000000" w:themeColor="text1"/>
        </w:rPr>
        <w:t xml:space="preserve"> kullanılır. </w:t>
      </w:r>
    </w:p>
    <w:p w:rsidR="009A7B1D" w:rsidRPr="00DD1B81" w:rsidRDefault="009A7B1D" w:rsidP="00635471">
      <w:pPr>
        <w:pStyle w:val="Balk2"/>
        <w:jc w:val="both"/>
        <w:rPr>
          <w:bCs/>
          <w:color w:val="000000" w:themeColor="text1"/>
          <w:sz w:val="24"/>
        </w:rPr>
      </w:pPr>
    </w:p>
    <w:p w:rsidR="000F73C3" w:rsidRPr="00DD1B81" w:rsidRDefault="009A7B1D" w:rsidP="00635471">
      <w:pPr>
        <w:pStyle w:val="Balk2"/>
        <w:jc w:val="both"/>
        <w:rPr>
          <w:color w:val="000000" w:themeColor="text1"/>
          <w:sz w:val="24"/>
          <w:u w:val="single"/>
        </w:rPr>
      </w:pPr>
      <w:r w:rsidRPr="00DD1B81">
        <w:rPr>
          <w:bCs/>
          <w:color w:val="000000" w:themeColor="text1"/>
          <w:sz w:val="24"/>
        </w:rPr>
        <w:t>KULLANIM</w:t>
      </w:r>
      <w:r w:rsidR="000F73C3" w:rsidRPr="00DD1B81">
        <w:rPr>
          <w:color w:val="000000" w:themeColor="text1"/>
          <w:sz w:val="24"/>
        </w:rPr>
        <w:t xml:space="preserve"> ŞEKLİ VE DOZU 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>Veteriner hekim tarafından başka türlü tavsiye edilmediği takdirde;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proofErr w:type="spellStart"/>
      <w:r w:rsidRPr="00DD1B81">
        <w:rPr>
          <w:color w:val="000000" w:themeColor="text1"/>
        </w:rPr>
        <w:t>Kanamisinin</w:t>
      </w:r>
      <w:proofErr w:type="spellEnd"/>
      <w:r w:rsidRPr="00DD1B81">
        <w:rPr>
          <w:color w:val="000000" w:themeColor="text1"/>
        </w:rPr>
        <w:t xml:space="preserve"> farmakolojik dozu; </w:t>
      </w:r>
      <w:r w:rsidR="00D01E29" w:rsidRPr="00DD1B81">
        <w:rPr>
          <w:color w:val="000000" w:themeColor="text1"/>
        </w:rPr>
        <w:t>sığır ve atlarda 10 mg/kg canlı ağırlık</w:t>
      </w:r>
      <w:r w:rsidR="006F3325" w:rsidRPr="00DD1B81">
        <w:rPr>
          <w:color w:val="000000" w:themeColor="text1"/>
        </w:rPr>
        <w:t>/gün</w:t>
      </w:r>
      <w:r w:rsidR="008B1A10" w:rsidRPr="00DD1B81">
        <w:rPr>
          <w:color w:val="000000" w:themeColor="text1"/>
        </w:rPr>
        <w:t>, koyunlarda 13</w:t>
      </w:r>
      <w:r w:rsidR="00D01E29" w:rsidRPr="00DD1B81">
        <w:rPr>
          <w:color w:val="000000" w:themeColor="text1"/>
        </w:rPr>
        <w:t xml:space="preserve"> mg/kg canlı ağırlık</w:t>
      </w:r>
      <w:r w:rsidR="006F3325" w:rsidRPr="00DD1B81">
        <w:rPr>
          <w:color w:val="000000" w:themeColor="text1"/>
        </w:rPr>
        <w:t>/gün</w:t>
      </w:r>
      <w:r w:rsidR="00D01E29" w:rsidRPr="00DD1B81">
        <w:rPr>
          <w:color w:val="000000" w:themeColor="text1"/>
        </w:rPr>
        <w:t>, kedi ve köpeklerde</w:t>
      </w:r>
      <w:r w:rsidR="006F3325" w:rsidRPr="00DD1B81">
        <w:rPr>
          <w:color w:val="000000" w:themeColor="text1"/>
        </w:rPr>
        <w:t xml:space="preserve"> günlük doz üçe bölünerek toplam</w:t>
      </w:r>
      <w:r w:rsidR="00D01E29" w:rsidRPr="00DD1B81">
        <w:rPr>
          <w:color w:val="000000" w:themeColor="text1"/>
        </w:rPr>
        <w:t xml:space="preserve"> </w:t>
      </w:r>
      <w:r w:rsidR="006F3325" w:rsidRPr="00DD1B81">
        <w:rPr>
          <w:color w:val="000000" w:themeColor="text1"/>
        </w:rPr>
        <w:t xml:space="preserve">15 mg/kg canlı ağırlık </w:t>
      </w:r>
      <w:r w:rsidRPr="00DD1B81">
        <w:rPr>
          <w:color w:val="000000" w:themeColor="text1"/>
        </w:rPr>
        <w:t xml:space="preserve">olacak şekilde aşağıdaki pratik dozlarda uygulanır.  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>Sığır</w:t>
      </w:r>
      <w:r w:rsidR="004A1607" w:rsidRPr="00DD1B81">
        <w:rPr>
          <w:color w:val="000000" w:themeColor="text1"/>
        </w:rPr>
        <w:t xml:space="preserve"> - </w:t>
      </w:r>
      <w:proofErr w:type="gramStart"/>
      <w:r w:rsidR="004A1607" w:rsidRPr="00DD1B81">
        <w:rPr>
          <w:color w:val="000000" w:themeColor="text1"/>
        </w:rPr>
        <w:t>at</w:t>
      </w:r>
      <w:r w:rsidRPr="00DD1B81">
        <w:rPr>
          <w:color w:val="000000" w:themeColor="text1"/>
        </w:rPr>
        <w:t xml:space="preserve">    </w:t>
      </w:r>
      <w:r w:rsidR="006F3325" w:rsidRPr="00DD1B81">
        <w:rPr>
          <w:color w:val="000000" w:themeColor="text1"/>
        </w:rPr>
        <w:t xml:space="preserve">     :</w:t>
      </w:r>
      <w:r w:rsidR="00D01E29" w:rsidRPr="00DD1B81">
        <w:rPr>
          <w:color w:val="000000" w:themeColor="text1"/>
        </w:rPr>
        <w:t xml:space="preserve"> 4</w:t>
      </w:r>
      <w:proofErr w:type="gramEnd"/>
      <w:r w:rsidR="006F3325" w:rsidRPr="00DD1B81">
        <w:rPr>
          <w:color w:val="000000" w:themeColor="text1"/>
        </w:rPr>
        <w:t xml:space="preserve"> ml/100</w:t>
      </w:r>
      <w:r w:rsidR="00955E36" w:rsidRPr="00DD1B81">
        <w:rPr>
          <w:color w:val="000000" w:themeColor="text1"/>
        </w:rPr>
        <w:t xml:space="preserve"> </w:t>
      </w:r>
      <w:r w:rsidR="006F3325" w:rsidRPr="00DD1B81">
        <w:rPr>
          <w:color w:val="000000" w:themeColor="text1"/>
        </w:rPr>
        <w:t xml:space="preserve">kg </w:t>
      </w:r>
    </w:p>
    <w:p w:rsidR="000F73C3" w:rsidRPr="00DD1B81" w:rsidRDefault="004C701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Dana – </w:t>
      </w:r>
      <w:proofErr w:type="gramStart"/>
      <w:r w:rsidRPr="00DD1B81">
        <w:rPr>
          <w:color w:val="000000" w:themeColor="text1"/>
        </w:rPr>
        <w:t xml:space="preserve">tay </w:t>
      </w:r>
      <w:r w:rsidR="00955E36" w:rsidRPr="00DD1B81">
        <w:rPr>
          <w:color w:val="000000" w:themeColor="text1"/>
        </w:rPr>
        <w:t xml:space="preserve">     : 2</w:t>
      </w:r>
      <w:proofErr w:type="gramEnd"/>
      <w:r w:rsidR="00955E36" w:rsidRPr="00DD1B81">
        <w:rPr>
          <w:color w:val="000000" w:themeColor="text1"/>
        </w:rPr>
        <w:t xml:space="preserve"> ml /</w:t>
      </w:r>
      <w:r w:rsidR="006F3325" w:rsidRPr="00DD1B81">
        <w:rPr>
          <w:color w:val="000000" w:themeColor="text1"/>
        </w:rPr>
        <w:t>50</w:t>
      </w:r>
      <w:r w:rsidR="00955E36" w:rsidRPr="00DD1B81">
        <w:rPr>
          <w:color w:val="000000" w:themeColor="text1"/>
        </w:rPr>
        <w:t xml:space="preserve"> </w:t>
      </w:r>
      <w:r w:rsidR="006F3325" w:rsidRPr="00DD1B81">
        <w:rPr>
          <w:color w:val="000000" w:themeColor="text1"/>
        </w:rPr>
        <w:t xml:space="preserve">kg </w:t>
      </w:r>
    </w:p>
    <w:p w:rsidR="006F3325" w:rsidRPr="00DD1B81" w:rsidRDefault="006A12E4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Koyun  </w:t>
      </w:r>
      <w:r w:rsidRPr="00DD1B81">
        <w:rPr>
          <w:color w:val="000000" w:themeColor="text1"/>
        </w:rPr>
        <w:tab/>
      </w:r>
      <w:r w:rsidR="006F3325" w:rsidRPr="00DD1B81">
        <w:rPr>
          <w:color w:val="000000" w:themeColor="text1"/>
        </w:rPr>
        <w:t xml:space="preserve">: </w:t>
      </w:r>
      <w:proofErr w:type="gramStart"/>
      <w:r w:rsidR="006F3325" w:rsidRPr="00DD1B81">
        <w:rPr>
          <w:color w:val="000000" w:themeColor="text1"/>
        </w:rPr>
        <w:t>2</w:t>
      </w:r>
      <w:r w:rsidR="008B1A10" w:rsidRPr="00DD1B81">
        <w:rPr>
          <w:color w:val="000000" w:themeColor="text1"/>
        </w:rPr>
        <w:t>.5</w:t>
      </w:r>
      <w:proofErr w:type="gramEnd"/>
      <w:r w:rsidR="00955E36" w:rsidRPr="00DD1B81">
        <w:rPr>
          <w:color w:val="000000" w:themeColor="text1"/>
        </w:rPr>
        <w:t xml:space="preserve"> ml/</w:t>
      </w:r>
      <w:r w:rsidR="006F3325" w:rsidRPr="00DD1B81">
        <w:rPr>
          <w:color w:val="000000" w:themeColor="text1"/>
        </w:rPr>
        <w:t xml:space="preserve">50 kg </w:t>
      </w:r>
      <w:r w:rsidR="006F3325" w:rsidRPr="00DD1B81">
        <w:rPr>
          <w:color w:val="000000" w:themeColor="text1"/>
        </w:rPr>
        <w:tab/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Köpek – </w:t>
      </w:r>
      <w:proofErr w:type="gramStart"/>
      <w:r w:rsidRPr="00DD1B81">
        <w:rPr>
          <w:color w:val="000000" w:themeColor="text1"/>
        </w:rPr>
        <w:t xml:space="preserve">kedi </w:t>
      </w:r>
      <w:r w:rsidR="006F3325" w:rsidRPr="00DD1B81">
        <w:rPr>
          <w:color w:val="000000" w:themeColor="text1"/>
        </w:rPr>
        <w:t xml:space="preserve"> :</w:t>
      </w:r>
      <w:r w:rsidR="00955E36" w:rsidRPr="00DD1B81">
        <w:rPr>
          <w:color w:val="000000" w:themeColor="text1"/>
        </w:rPr>
        <w:t xml:space="preserve"> 0</w:t>
      </w:r>
      <w:proofErr w:type="gramEnd"/>
      <w:r w:rsidR="00955E36" w:rsidRPr="00DD1B81">
        <w:rPr>
          <w:color w:val="000000" w:themeColor="text1"/>
        </w:rPr>
        <w:t>.3 ml/</w:t>
      </w:r>
      <w:r w:rsidR="008A643F" w:rsidRPr="00DD1B81">
        <w:rPr>
          <w:color w:val="000000" w:themeColor="text1"/>
        </w:rPr>
        <w:t>5</w:t>
      </w:r>
      <w:r w:rsidR="00955E36" w:rsidRPr="00DD1B81">
        <w:rPr>
          <w:color w:val="000000" w:themeColor="text1"/>
        </w:rPr>
        <w:t xml:space="preserve"> </w:t>
      </w:r>
      <w:r w:rsidR="008A643F" w:rsidRPr="00DD1B81">
        <w:rPr>
          <w:color w:val="000000" w:themeColor="text1"/>
        </w:rPr>
        <w:t xml:space="preserve">kg </w:t>
      </w:r>
    </w:p>
    <w:p w:rsidR="000F73C3" w:rsidRPr="00DD1B81" w:rsidRDefault="008A643F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>K</w:t>
      </w:r>
      <w:r w:rsidR="000F73C3" w:rsidRPr="00DD1B81">
        <w:rPr>
          <w:color w:val="000000" w:themeColor="text1"/>
        </w:rPr>
        <w:t xml:space="preserve">as içi veya deri altı yolla uygulanır. Tedaviye en az 3 gün devam edilmelidir. Uygulama esnasında asepsi ve antisepsi kurallarına uyunuz. </w:t>
      </w: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536AD9" w:rsidRPr="00DD1B81" w:rsidRDefault="00536AD9" w:rsidP="00635471">
      <w:pPr>
        <w:tabs>
          <w:tab w:val="left" w:pos="540"/>
        </w:tabs>
        <w:ind w:right="-2"/>
        <w:jc w:val="both"/>
        <w:rPr>
          <w:b/>
          <w:color w:val="000000" w:themeColor="text1"/>
        </w:rPr>
      </w:pPr>
    </w:p>
    <w:p w:rsidR="003127A0" w:rsidRPr="00DD1B81" w:rsidRDefault="003127A0" w:rsidP="00635471">
      <w:pPr>
        <w:tabs>
          <w:tab w:val="left" w:pos="540"/>
        </w:tabs>
        <w:ind w:right="-2"/>
        <w:jc w:val="both"/>
        <w:rPr>
          <w:b/>
          <w:color w:val="000000" w:themeColor="text1"/>
        </w:rPr>
      </w:pPr>
    </w:p>
    <w:p w:rsidR="00536AD9" w:rsidRPr="00DD1B81" w:rsidRDefault="00536AD9" w:rsidP="00635471">
      <w:pPr>
        <w:tabs>
          <w:tab w:val="left" w:pos="540"/>
        </w:tabs>
        <w:ind w:right="-2"/>
        <w:jc w:val="both"/>
        <w:rPr>
          <w:b/>
          <w:color w:val="000000" w:themeColor="text1"/>
        </w:rPr>
      </w:pPr>
    </w:p>
    <w:p w:rsidR="000F73C3" w:rsidRPr="00DD1B81" w:rsidRDefault="000F73C3" w:rsidP="00635471">
      <w:pPr>
        <w:tabs>
          <w:tab w:val="left" w:pos="540"/>
        </w:tabs>
        <w:ind w:right="-2"/>
        <w:jc w:val="both"/>
        <w:rPr>
          <w:color w:val="000000" w:themeColor="text1"/>
        </w:rPr>
      </w:pPr>
      <w:r w:rsidRPr="00DD1B81">
        <w:rPr>
          <w:b/>
          <w:color w:val="000000" w:themeColor="text1"/>
        </w:rPr>
        <w:t>ÖZEL KLİNİK BİLGİLER VE HEDEF TÜRLER İÇİN ÖZEL UYARILAR</w:t>
      </w:r>
      <w:r w:rsidRPr="00DD1B81">
        <w:rPr>
          <w:color w:val="000000" w:themeColor="text1"/>
        </w:rPr>
        <w:t xml:space="preserve"> </w:t>
      </w:r>
    </w:p>
    <w:p w:rsidR="000F73C3" w:rsidRPr="00DD1B81" w:rsidRDefault="000F73C3" w:rsidP="00635471">
      <w:pPr>
        <w:ind w:right="-2"/>
        <w:jc w:val="both"/>
        <w:rPr>
          <w:color w:val="000000" w:themeColor="text1"/>
        </w:rPr>
      </w:pPr>
      <w:proofErr w:type="spellStart"/>
      <w:r w:rsidRPr="00DD1B81">
        <w:rPr>
          <w:color w:val="000000" w:themeColor="text1"/>
        </w:rPr>
        <w:lastRenderedPageBreak/>
        <w:t>Hipovolemik</w:t>
      </w:r>
      <w:proofErr w:type="spellEnd"/>
      <w:r w:rsidRPr="00DD1B81">
        <w:rPr>
          <w:color w:val="000000" w:themeColor="text1"/>
        </w:rPr>
        <w:t xml:space="preserve"> hayvanlarda </w:t>
      </w:r>
      <w:proofErr w:type="spellStart"/>
      <w:r w:rsidRPr="00DD1B81">
        <w:rPr>
          <w:color w:val="000000" w:themeColor="text1"/>
        </w:rPr>
        <w:t>aminoglikozidlerin</w:t>
      </w:r>
      <w:proofErr w:type="spellEnd"/>
      <w:r w:rsidRPr="00DD1B81">
        <w:rPr>
          <w:color w:val="000000" w:themeColor="text1"/>
        </w:rPr>
        <w:t xml:space="preserve"> zehirliliği artmaktadır. Bu nedenle böyle hayvanlarda </w:t>
      </w:r>
      <w:proofErr w:type="spellStart"/>
      <w:r w:rsidRPr="00DD1B81">
        <w:rPr>
          <w:color w:val="000000" w:themeColor="text1"/>
        </w:rPr>
        <w:t>aminoglikozidlerle</w:t>
      </w:r>
      <w:proofErr w:type="spellEnd"/>
      <w:r w:rsidRPr="00DD1B81">
        <w:rPr>
          <w:color w:val="000000" w:themeColor="text1"/>
        </w:rPr>
        <w:t xml:space="preserve"> tedavi esnasında bu husus göz önünde bulundurularak, hastanın </w:t>
      </w:r>
      <w:proofErr w:type="spellStart"/>
      <w:r w:rsidRPr="00DD1B81">
        <w:rPr>
          <w:color w:val="000000" w:themeColor="text1"/>
        </w:rPr>
        <w:t>rehidrasyonunun</w:t>
      </w:r>
      <w:proofErr w:type="spellEnd"/>
      <w:r w:rsidRPr="00DD1B81">
        <w:rPr>
          <w:color w:val="000000" w:themeColor="text1"/>
        </w:rPr>
        <w:t xml:space="preserve"> sağlanması tavsiye edilir. Hayvanın yaşı, şok, </w:t>
      </w:r>
      <w:proofErr w:type="spellStart"/>
      <w:r w:rsidRPr="00DD1B81">
        <w:rPr>
          <w:color w:val="000000" w:themeColor="text1"/>
        </w:rPr>
        <w:t>asidoz</w:t>
      </w:r>
      <w:proofErr w:type="spellEnd"/>
      <w:r w:rsidRPr="00DD1B81">
        <w:rPr>
          <w:color w:val="000000" w:themeColor="text1"/>
        </w:rPr>
        <w:t xml:space="preserve">, akut </w:t>
      </w:r>
      <w:proofErr w:type="spellStart"/>
      <w:r w:rsidRPr="00DD1B81">
        <w:rPr>
          <w:color w:val="000000" w:themeColor="text1"/>
        </w:rPr>
        <w:t>renal</w:t>
      </w:r>
      <w:proofErr w:type="spellEnd"/>
      <w:r w:rsidRPr="00DD1B81">
        <w:rPr>
          <w:color w:val="000000" w:themeColor="text1"/>
        </w:rPr>
        <w:t xml:space="preserve"> yetmezlik, </w:t>
      </w:r>
      <w:proofErr w:type="spellStart"/>
      <w:r w:rsidRPr="00DD1B81">
        <w:rPr>
          <w:color w:val="000000" w:themeColor="text1"/>
        </w:rPr>
        <w:t>hepatik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disfonksiyon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sepsis</w:t>
      </w:r>
      <w:proofErr w:type="spellEnd"/>
      <w:r w:rsidRPr="00DD1B81">
        <w:rPr>
          <w:color w:val="000000" w:themeColor="text1"/>
        </w:rPr>
        <w:t xml:space="preserve">, daha önceden </w:t>
      </w:r>
      <w:proofErr w:type="spellStart"/>
      <w:r w:rsidRPr="00DD1B81">
        <w:rPr>
          <w:color w:val="000000" w:themeColor="text1"/>
        </w:rPr>
        <w:t>aminoglikozidlere</w:t>
      </w:r>
      <w:proofErr w:type="spellEnd"/>
      <w:r w:rsidRPr="00DD1B81">
        <w:rPr>
          <w:color w:val="000000" w:themeColor="text1"/>
        </w:rPr>
        <w:t xml:space="preserve"> maruz kalınmış olunması, elektrolit </w:t>
      </w:r>
      <w:proofErr w:type="spellStart"/>
      <w:r w:rsidRPr="00DD1B81">
        <w:rPr>
          <w:color w:val="000000" w:themeColor="text1"/>
        </w:rPr>
        <w:t>imbalansı</w:t>
      </w:r>
      <w:proofErr w:type="spellEnd"/>
      <w:r w:rsidRPr="00DD1B81">
        <w:rPr>
          <w:color w:val="000000" w:themeColor="text1"/>
        </w:rPr>
        <w:t xml:space="preserve">, hipotansiyon </w:t>
      </w:r>
      <w:r w:rsidR="00102B62" w:rsidRPr="00DD1B81">
        <w:rPr>
          <w:color w:val="000000" w:themeColor="text1"/>
        </w:rPr>
        <w:t xml:space="preserve">gibi durumlar </w:t>
      </w:r>
      <w:proofErr w:type="spellStart"/>
      <w:r w:rsidRPr="00DD1B81">
        <w:rPr>
          <w:color w:val="000000" w:themeColor="text1"/>
        </w:rPr>
        <w:t>aminoglikozidlere</w:t>
      </w:r>
      <w:proofErr w:type="spellEnd"/>
      <w:r w:rsidRPr="00DD1B81">
        <w:rPr>
          <w:color w:val="000000" w:themeColor="text1"/>
        </w:rPr>
        <w:t xml:space="preserve"> </w:t>
      </w:r>
      <w:r w:rsidR="00102B62" w:rsidRPr="00DD1B81">
        <w:rPr>
          <w:color w:val="000000" w:themeColor="text1"/>
        </w:rPr>
        <w:t xml:space="preserve">olan </w:t>
      </w:r>
      <w:r w:rsidRPr="00DD1B81">
        <w:rPr>
          <w:color w:val="000000" w:themeColor="text1"/>
        </w:rPr>
        <w:t xml:space="preserve">duyarlılığı arttırır. </w:t>
      </w:r>
    </w:p>
    <w:p w:rsidR="000F73C3" w:rsidRPr="00DD1B81" w:rsidRDefault="000F73C3" w:rsidP="00635471">
      <w:pPr>
        <w:jc w:val="both"/>
        <w:rPr>
          <w:bCs/>
          <w:color w:val="000000" w:themeColor="text1"/>
        </w:rPr>
      </w:pPr>
    </w:p>
    <w:p w:rsidR="000F73C3" w:rsidRPr="00DD1B81" w:rsidRDefault="000F73C3" w:rsidP="00635471">
      <w:pPr>
        <w:jc w:val="both"/>
        <w:rPr>
          <w:b/>
          <w:color w:val="000000" w:themeColor="text1"/>
        </w:rPr>
      </w:pPr>
      <w:r w:rsidRPr="00DD1B81">
        <w:rPr>
          <w:b/>
          <w:color w:val="000000" w:themeColor="text1"/>
        </w:rPr>
        <w:t>İSTENMEYEN/YAN ETKİLER</w:t>
      </w:r>
    </w:p>
    <w:p w:rsidR="008B1A10" w:rsidRPr="00DD1B81" w:rsidRDefault="008B1A10" w:rsidP="00635471">
      <w:pPr>
        <w:tabs>
          <w:tab w:val="left" w:pos="2970"/>
        </w:tabs>
        <w:jc w:val="both"/>
        <w:rPr>
          <w:color w:val="000000" w:themeColor="text1"/>
        </w:rPr>
      </w:pPr>
      <w:proofErr w:type="spellStart"/>
      <w:r w:rsidRPr="00DD1B81">
        <w:rPr>
          <w:color w:val="000000" w:themeColor="text1"/>
        </w:rPr>
        <w:t>Aminoglikozidlerin</w:t>
      </w:r>
      <w:proofErr w:type="spellEnd"/>
      <w:r w:rsidRPr="00DD1B81">
        <w:rPr>
          <w:color w:val="000000" w:themeColor="text1"/>
        </w:rPr>
        <w:t xml:space="preserve"> böbrek ve işitme organları üzerine ciddi istenmeyen etkileri vardır. Ayrıca </w:t>
      </w:r>
      <w:proofErr w:type="spellStart"/>
      <w:r w:rsidRPr="00DD1B81">
        <w:rPr>
          <w:color w:val="000000" w:themeColor="text1"/>
        </w:rPr>
        <w:t>nöromuskuler</w:t>
      </w:r>
      <w:proofErr w:type="spellEnd"/>
      <w:r w:rsidRPr="00DD1B81">
        <w:rPr>
          <w:color w:val="000000" w:themeColor="text1"/>
        </w:rPr>
        <w:t xml:space="preserve"> </w:t>
      </w:r>
      <w:proofErr w:type="gramStart"/>
      <w:r w:rsidRPr="00DD1B81">
        <w:rPr>
          <w:color w:val="000000" w:themeColor="text1"/>
        </w:rPr>
        <w:t>blokaja</w:t>
      </w:r>
      <w:proofErr w:type="gramEnd"/>
      <w:r w:rsidRPr="00DD1B81">
        <w:rPr>
          <w:color w:val="000000" w:themeColor="text1"/>
        </w:rPr>
        <w:t xml:space="preserve"> neden olurlar. </w:t>
      </w:r>
    </w:p>
    <w:p w:rsidR="008B1A10" w:rsidRPr="00DD1B81" w:rsidRDefault="008B1A10" w:rsidP="00635471">
      <w:pPr>
        <w:tabs>
          <w:tab w:val="left" w:pos="2970"/>
        </w:tabs>
        <w:jc w:val="both"/>
        <w:rPr>
          <w:color w:val="000000" w:themeColor="text1"/>
        </w:rPr>
      </w:pPr>
    </w:p>
    <w:p w:rsidR="000F73C3" w:rsidRPr="00DD1B81" w:rsidRDefault="000F73C3" w:rsidP="00635471">
      <w:pPr>
        <w:tabs>
          <w:tab w:val="left" w:pos="2970"/>
        </w:tabs>
        <w:jc w:val="both"/>
        <w:rPr>
          <w:b/>
          <w:color w:val="000000" w:themeColor="text1"/>
        </w:rPr>
      </w:pPr>
      <w:r w:rsidRPr="00DD1B81">
        <w:rPr>
          <w:b/>
          <w:color w:val="000000" w:themeColor="text1"/>
        </w:rPr>
        <w:t xml:space="preserve">İLAÇ ETKİLEŞİMLERİ  </w:t>
      </w:r>
      <w:r w:rsidRPr="00DD1B81">
        <w:rPr>
          <w:b/>
          <w:color w:val="000000" w:themeColor="text1"/>
        </w:rPr>
        <w:tab/>
      </w:r>
    </w:p>
    <w:p w:rsidR="000F73C3" w:rsidRPr="00DD1B81" w:rsidRDefault="007F6E06" w:rsidP="00635471">
      <w:pPr>
        <w:jc w:val="both"/>
        <w:rPr>
          <w:color w:val="000000" w:themeColor="text1"/>
        </w:rPr>
      </w:pPr>
      <w:proofErr w:type="spellStart"/>
      <w:r w:rsidRPr="00DD1B81">
        <w:rPr>
          <w:color w:val="000000" w:themeColor="text1"/>
        </w:rPr>
        <w:t>Aminoglikozidler</w:t>
      </w:r>
      <w:proofErr w:type="spellEnd"/>
      <w:r w:rsidRPr="00DD1B81">
        <w:rPr>
          <w:color w:val="000000" w:themeColor="text1"/>
        </w:rPr>
        <w:t xml:space="preserve"> yan etkileri nedeniyle diğer </w:t>
      </w:r>
      <w:proofErr w:type="spellStart"/>
      <w:r w:rsidRPr="00DD1B81">
        <w:rPr>
          <w:color w:val="000000" w:themeColor="text1"/>
        </w:rPr>
        <w:t>aminoglikozidlerle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nörotoksik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nefrotoksik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ototoksik</w:t>
      </w:r>
      <w:proofErr w:type="spellEnd"/>
      <w:r w:rsidRPr="00DD1B81">
        <w:rPr>
          <w:color w:val="000000" w:themeColor="text1"/>
        </w:rPr>
        <w:t xml:space="preserve"> tedavilerle eş zamanlı uygulanmamalıdır.  Yine böbreklere zararlı etkileri olan </w:t>
      </w:r>
      <w:proofErr w:type="spellStart"/>
      <w:r w:rsidRPr="00DD1B81">
        <w:rPr>
          <w:color w:val="000000" w:themeColor="text1"/>
        </w:rPr>
        <w:t>tetrasiklinler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sulfonamidler</w:t>
      </w:r>
      <w:proofErr w:type="spellEnd"/>
      <w:r w:rsidRPr="00DD1B81">
        <w:rPr>
          <w:color w:val="000000" w:themeColor="text1"/>
        </w:rPr>
        <w:t xml:space="preserve"> </w:t>
      </w:r>
      <w:r w:rsidR="00D15483" w:rsidRPr="00DD1B81">
        <w:rPr>
          <w:color w:val="000000" w:themeColor="text1"/>
        </w:rPr>
        <w:t>gibi ilaçlar</w:t>
      </w:r>
      <w:r w:rsidRPr="00DD1B81">
        <w:rPr>
          <w:color w:val="000000" w:themeColor="text1"/>
        </w:rPr>
        <w:t xml:space="preserve"> </w:t>
      </w:r>
      <w:r w:rsidR="00D15483" w:rsidRPr="00DD1B81">
        <w:rPr>
          <w:color w:val="000000" w:themeColor="text1"/>
        </w:rPr>
        <w:t>ile nöromuskuler</w:t>
      </w:r>
      <w:r w:rsidRPr="00DD1B81">
        <w:rPr>
          <w:color w:val="000000" w:themeColor="text1"/>
        </w:rPr>
        <w:t xml:space="preserve"> </w:t>
      </w:r>
      <w:proofErr w:type="gramStart"/>
      <w:r w:rsidRPr="00DD1B81">
        <w:rPr>
          <w:color w:val="000000" w:themeColor="text1"/>
        </w:rPr>
        <w:t>blokaj</w:t>
      </w:r>
      <w:proofErr w:type="gramEnd"/>
      <w:r w:rsidRPr="00DD1B81">
        <w:rPr>
          <w:color w:val="000000" w:themeColor="text1"/>
        </w:rPr>
        <w:t xml:space="preserve"> yapıcı diğer ilaçlarla, </w:t>
      </w:r>
      <w:proofErr w:type="spellStart"/>
      <w:r w:rsidRPr="00DD1B81">
        <w:rPr>
          <w:color w:val="000000" w:themeColor="text1"/>
        </w:rPr>
        <w:t>anesteziklerle</w:t>
      </w:r>
      <w:proofErr w:type="spellEnd"/>
      <w:r w:rsidRPr="00DD1B81">
        <w:rPr>
          <w:color w:val="000000" w:themeColor="text1"/>
        </w:rPr>
        <w:t xml:space="preserve"> ve </w:t>
      </w:r>
      <w:proofErr w:type="spellStart"/>
      <w:r w:rsidRPr="00DD1B81">
        <w:rPr>
          <w:color w:val="000000" w:themeColor="text1"/>
        </w:rPr>
        <w:t>nonsteroidal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antienflamatuvarlarla</w:t>
      </w:r>
      <w:proofErr w:type="spellEnd"/>
      <w:r w:rsidRPr="00DD1B81">
        <w:rPr>
          <w:color w:val="000000" w:themeColor="text1"/>
        </w:rPr>
        <w:t xml:space="preserve"> birlikte kullanılmamalıdır. Demir preparatları, </w:t>
      </w:r>
      <w:proofErr w:type="spellStart"/>
      <w:r w:rsidRPr="00DD1B81">
        <w:rPr>
          <w:color w:val="000000" w:themeColor="text1"/>
        </w:rPr>
        <w:t>furosemid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amfoterisin</w:t>
      </w:r>
      <w:proofErr w:type="spellEnd"/>
      <w:r w:rsidRPr="00DD1B81">
        <w:rPr>
          <w:color w:val="000000" w:themeColor="text1"/>
        </w:rPr>
        <w:t xml:space="preserve"> B, </w:t>
      </w:r>
      <w:proofErr w:type="spellStart"/>
      <w:r w:rsidRPr="00DD1B81">
        <w:rPr>
          <w:color w:val="000000" w:themeColor="text1"/>
        </w:rPr>
        <w:t>polimiksin</w:t>
      </w:r>
      <w:proofErr w:type="spellEnd"/>
      <w:r w:rsidRPr="00DD1B81">
        <w:rPr>
          <w:color w:val="000000" w:themeColor="text1"/>
        </w:rPr>
        <w:t xml:space="preserve"> B, </w:t>
      </w:r>
      <w:proofErr w:type="spellStart"/>
      <w:r w:rsidRPr="00DD1B81">
        <w:rPr>
          <w:color w:val="000000" w:themeColor="text1"/>
        </w:rPr>
        <w:t>vankomisin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sefalotrin</w:t>
      </w:r>
      <w:proofErr w:type="spellEnd"/>
      <w:r w:rsidRPr="00DD1B81">
        <w:rPr>
          <w:color w:val="000000" w:themeColor="text1"/>
        </w:rPr>
        <w:t xml:space="preserve"> ile birlikte kullanılmaları durumunda böbrek ve iç kulak üzerindeki </w:t>
      </w:r>
      <w:proofErr w:type="spellStart"/>
      <w:r w:rsidRPr="00DD1B81">
        <w:rPr>
          <w:color w:val="000000" w:themeColor="text1"/>
        </w:rPr>
        <w:t>toksik</w:t>
      </w:r>
      <w:proofErr w:type="spellEnd"/>
      <w:r w:rsidRPr="00DD1B81">
        <w:rPr>
          <w:color w:val="000000" w:themeColor="text1"/>
        </w:rPr>
        <w:t xml:space="preserve"> etki artar.  </w:t>
      </w:r>
    </w:p>
    <w:p w:rsidR="007F6E06" w:rsidRPr="00DD1B81" w:rsidRDefault="007F6E06" w:rsidP="00635471">
      <w:pPr>
        <w:jc w:val="both"/>
        <w:rPr>
          <w:color w:val="000000" w:themeColor="text1"/>
          <w:u w:val="single"/>
        </w:rPr>
      </w:pPr>
    </w:p>
    <w:p w:rsidR="000F73C3" w:rsidRPr="00DD1B81" w:rsidRDefault="000F73C3" w:rsidP="00635471">
      <w:pPr>
        <w:jc w:val="both"/>
        <w:rPr>
          <w:b/>
          <w:color w:val="000000" w:themeColor="text1"/>
        </w:rPr>
      </w:pPr>
      <w:r w:rsidRPr="00DD1B81">
        <w:rPr>
          <w:b/>
          <w:color w:val="000000" w:themeColor="text1"/>
        </w:rPr>
        <w:t>DOZ AŞIMINDA BELİRTİLER, TEDBİRLER VE ANTİDOT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İşitme sinirlerinin </w:t>
      </w:r>
      <w:proofErr w:type="spellStart"/>
      <w:r w:rsidRPr="00DD1B81">
        <w:rPr>
          <w:color w:val="000000" w:themeColor="text1"/>
        </w:rPr>
        <w:t>vestibuler</w:t>
      </w:r>
      <w:proofErr w:type="spellEnd"/>
      <w:r w:rsidRPr="00DD1B81">
        <w:rPr>
          <w:color w:val="000000" w:themeColor="text1"/>
        </w:rPr>
        <w:t xml:space="preserve"> ve </w:t>
      </w:r>
      <w:proofErr w:type="spellStart"/>
      <w:r w:rsidRPr="00DD1B81">
        <w:rPr>
          <w:color w:val="000000" w:themeColor="text1"/>
        </w:rPr>
        <w:t>cochlear</w:t>
      </w:r>
      <w:proofErr w:type="spellEnd"/>
      <w:r w:rsidRPr="00DD1B81">
        <w:rPr>
          <w:color w:val="000000" w:themeColor="text1"/>
        </w:rPr>
        <w:t xml:space="preserve"> kısımlarının zarar görmesine bağlı olarak ortaya çıkan </w:t>
      </w:r>
      <w:proofErr w:type="spellStart"/>
      <w:r w:rsidRPr="00DD1B81">
        <w:rPr>
          <w:color w:val="000000" w:themeColor="text1"/>
        </w:rPr>
        <w:t>ataksi</w:t>
      </w:r>
      <w:proofErr w:type="spellEnd"/>
      <w:r w:rsidRPr="00DD1B81">
        <w:rPr>
          <w:color w:val="000000" w:themeColor="text1"/>
        </w:rPr>
        <w:t xml:space="preserve"> veya </w:t>
      </w:r>
      <w:proofErr w:type="spellStart"/>
      <w:r w:rsidRPr="00DD1B81">
        <w:rPr>
          <w:color w:val="000000" w:themeColor="text1"/>
        </w:rPr>
        <w:t>inkoordinasyon</w:t>
      </w:r>
      <w:proofErr w:type="spellEnd"/>
      <w:r w:rsidRPr="00DD1B81">
        <w:rPr>
          <w:color w:val="000000" w:themeColor="text1"/>
        </w:rPr>
        <w:t xml:space="preserve"> </w:t>
      </w:r>
      <w:proofErr w:type="spellStart"/>
      <w:r w:rsidRPr="00DD1B81">
        <w:rPr>
          <w:color w:val="000000" w:themeColor="text1"/>
        </w:rPr>
        <w:t>farkedilir</w:t>
      </w:r>
      <w:proofErr w:type="spellEnd"/>
      <w:r w:rsidRPr="00DD1B81">
        <w:rPr>
          <w:color w:val="000000" w:themeColor="text1"/>
        </w:rPr>
        <w:t xml:space="preserve"> edilmez ilaç kullanımı durdurulmak suretiyle söz konusu etki minimum seviyeye düşürülür. Kedilerde </w:t>
      </w:r>
      <w:proofErr w:type="spellStart"/>
      <w:r w:rsidRPr="00DD1B81">
        <w:rPr>
          <w:color w:val="000000" w:themeColor="text1"/>
        </w:rPr>
        <w:t>ototoksisitenin</w:t>
      </w:r>
      <w:proofErr w:type="spellEnd"/>
      <w:r w:rsidRPr="00DD1B81">
        <w:rPr>
          <w:color w:val="000000" w:themeColor="text1"/>
        </w:rPr>
        <w:t xml:space="preserve"> belirtisi kilo kaybıdır. </w:t>
      </w:r>
      <w:proofErr w:type="spellStart"/>
      <w:r w:rsidRPr="00DD1B81">
        <w:rPr>
          <w:color w:val="000000" w:themeColor="text1"/>
        </w:rPr>
        <w:t>Renal</w:t>
      </w:r>
      <w:proofErr w:type="spellEnd"/>
      <w:r w:rsidRPr="00DD1B81">
        <w:rPr>
          <w:color w:val="000000" w:themeColor="text1"/>
        </w:rPr>
        <w:t xml:space="preserve"> zedelenmeye bağlı olarak </w:t>
      </w:r>
      <w:proofErr w:type="spellStart"/>
      <w:r w:rsidRPr="00DD1B81">
        <w:rPr>
          <w:color w:val="000000" w:themeColor="text1"/>
        </w:rPr>
        <w:t>piyüri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hematüri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proteinüri</w:t>
      </w:r>
      <w:proofErr w:type="spellEnd"/>
      <w:r w:rsidRPr="00DD1B81">
        <w:rPr>
          <w:color w:val="000000" w:themeColor="text1"/>
        </w:rPr>
        <w:t xml:space="preserve">, </w:t>
      </w:r>
      <w:proofErr w:type="spellStart"/>
      <w:r w:rsidRPr="00DD1B81">
        <w:rPr>
          <w:color w:val="000000" w:themeColor="text1"/>
        </w:rPr>
        <w:t>silindirüri</w:t>
      </w:r>
      <w:proofErr w:type="spellEnd"/>
      <w:r w:rsidRPr="00DD1B81">
        <w:rPr>
          <w:color w:val="000000" w:themeColor="text1"/>
        </w:rPr>
        <w:t xml:space="preserve"> oluşabilir. </w:t>
      </w:r>
      <w:proofErr w:type="gramStart"/>
      <w:r w:rsidRPr="00DD1B81">
        <w:rPr>
          <w:color w:val="000000" w:themeColor="text1"/>
        </w:rPr>
        <w:t>Ancak  bu</w:t>
      </w:r>
      <w:proofErr w:type="gramEnd"/>
      <w:r w:rsidRPr="00DD1B81">
        <w:rPr>
          <w:color w:val="000000" w:themeColor="text1"/>
        </w:rPr>
        <w:t xml:space="preserve"> durum ilaç kullanımına son verilmesiyle ortadan kalkar.</w:t>
      </w:r>
    </w:p>
    <w:p w:rsidR="000F73C3" w:rsidRPr="00DD1B81" w:rsidRDefault="000F73C3" w:rsidP="00635471">
      <w:pPr>
        <w:jc w:val="both"/>
        <w:rPr>
          <w:b/>
          <w:bCs/>
          <w:color w:val="000000" w:themeColor="text1"/>
        </w:rPr>
      </w:pPr>
    </w:p>
    <w:p w:rsidR="000F73C3" w:rsidRPr="00DD1B81" w:rsidRDefault="000F73C3" w:rsidP="00635471">
      <w:pPr>
        <w:jc w:val="both"/>
        <w:rPr>
          <w:b/>
          <w:color w:val="000000" w:themeColor="text1"/>
        </w:rPr>
      </w:pPr>
      <w:r w:rsidRPr="00DD1B81">
        <w:rPr>
          <w:b/>
          <w:color w:val="000000" w:themeColor="text1"/>
        </w:rPr>
        <w:t>GIDALARDAKİ İLAÇ KALINTILARI HAKKINDA UYARILAR</w:t>
      </w:r>
    </w:p>
    <w:p w:rsidR="000F73C3" w:rsidRPr="00DD1B81" w:rsidRDefault="000F73C3" w:rsidP="00635471">
      <w:pPr>
        <w:pStyle w:val="GvdeMetni2"/>
        <w:jc w:val="both"/>
        <w:rPr>
          <w:i w:val="0"/>
          <w:iCs w:val="0"/>
          <w:color w:val="000000" w:themeColor="text1"/>
        </w:rPr>
      </w:pPr>
      <w:r w:rsidRPr="00DD1B81">
        <w:rPr>
          <w:i w:val="0"/>
          <w:iCs w:val="0"/>
          <w:color w:val="000000" w:themeColor="text1"/>
        </w:rPr>
        <w:t xml:space="preserve">İlaç kalıntı arınma süresi (i.k.a.s.) : Tedavi süresince ve son ilaç uygulamasından sonra eti için yetiştirilen sığır ve koyunlar 60 gün geçmeden kesime gönderilmemelidir. İlaç kullanımı süresince ve kullanımın durdurulmasını takiben elde edilen </w:t>
      </w:r>
      <w:r w:rsidR="008350AD" w:rsidRPr="00DD1B81">
        <w:rPr>
          <w:i w:val="0"/>
          <w:iCs w:val="0"/>
          <w:color w:val="000000" w:themeColor="text1"/>
        </w:rPr>
        <w:t>sığır</w:t>
      </w:r>
      <w:r w:rsidRPr="00DD1B81">
        <w:rPr>
          <w:i w:val="0"/>
          <w:iCs w:val="0"/>
          <w:color w:val="000000" w:themeColor="text1"/>
        </w:rPr>
        <w:t xml:space="preserve"> ve koyun sütleri </w:t>
      </w:r>
      <w:r w:rsidR="00D15483" w:rsidRPr="00DD1B81">
        <w:rPr>
          <w:i w:val="0"/>
          <w:iCs w:val="0"/>
          <w:color w:val="000000" w:themeColor="text1"/>
        </w:rPr>
        <w:t>3 gün</w:t>
      </w:r>
      <w:r w:rsidRPr="00DD1B81">
        <w:rPr>
          <w:i w:val="0"/>
          <w:iCs w:val="0"/>
          <w:color w:val="000000" w:themeColor="text1"/>
        </w:rPr>
        <w:t xml:space="preserve"> </w:t>
      </w:r>
      <w:r w:rsidR="008350AD" w:rsidRPr="00DD1B81">
        <w:rPr>
          <w:i w:val="0"/>
          <w:iCs w:val="0"/>
          <w:color w:val="000000" w:themeColor="text1"/>
        </w:rPr>
        <w:t xml:space="preserve">(6 sağım) </w:t>
      </w:r>
      <w:r w:rsidRPr="00DD1B81">
        <w:rPr>
          <w:i w:val="0"/>
          <w:iCs w:val="0"/>
          <w:color w:val="000000" w:themeColor="text1"/>
        </w:rPr>
        <w:t xml:space="preserve">süreyle tüketime sunulmamalıdır. </w:t>
      </w:r>
    </w:p>
    <w:p w:rsidR="000F73C3" w:rsidRPr="00DD1B81" w:rsidRDefault="000F73C3" w:rsidP="00635471">
      <w:pPr>
        <w:jc w:val="both"/>
        <w:rPr>
          <w:b/>
          <w:i/>
          <w:color w:val="000000" w:themeColor="text1"/>
        </w:rPr>
      </w:pPr>
    </w:p>
    <w:p w:rsidR="000F73C3" w:rsidRPr="00DD1B81" w:rsidRDefault="000F73C3" w:rsidP="00635471">
      <w:pPr>
        <w:jc w:val="both"/>
        <w:rPr>
          <w:b/>
          <w:color w:val="000000" w:themeColor="text1"/>
        </w:rPr>
      </w:pPr>
      <w:r w:rsidRPr="00DD1B81">
        <w:rPr>
          <w:b/>
          <w:color w:val="000000" w:themeColor="text1"/>
        </w:rPr>
        <w:t xml:space="preserve">KONTRENDİKASYONLAR </w:t>
      </w:r>
    </w:p>
    <w:p w:rsidR="000F73C3" w:rsidRPr="00DD1B81" w:rsidRDefault="000F73C3" w:rsidP="00635471">
      <w:pPr>
        <w:pStyle w:val="GvdeMetni3"/>
        <w:jc w:val="both"/>
        <w:rPr>
          <w:color w:val="000000" w:themeColor="text1"/>
          <w:sz w:val="24"/>
          <w:u w:val="single"/>
        </w:rPr>
      </w:pPr>
      <w:r w:rsidRPr="00DD1B81">
        <w:rPr>
          <w:color w:val="000000" w:themeColor="text1"/>
          <w:sz w:val="24"/>
        </w:rPr>
        <w:t xml:space="preserve">Daha önceden </w:t>
      </w:r>
      <w:proofErr w:type="spellStart"/>
      <w:r w:rsidRPr="00DD1B81">
        <w:rPr>
          <w:color w:val="000000" w:themeColor="text1"/>
          <w:sz w:val="24"/>
        </w:rPr>
        <w:t>kanamisine</w:t>
      </w:r>
      <w:proofErr w:type="spellEnd"/>
      <w:r w:rsidRPr="00DD1B81">
        <w:rPr>
          <w:color w:val="000000" w:themeColor="text1"/>
          <w:sz w:val="24"/>
        </w:rPr>
        <w:t xml:space="preserve"> duyarlı olduğu bilinen hayvanlarda kullanılmamalıdır.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rFonts w:eastAsia="Batang"/>
          <w:b/>
          <w:color w:val="000000" w:themeColor="text1"/>
        </w:rPr>
        <w:t xml:space="preserve">Gebelikte kullanımı: </w:t>
      </w:r>
      <w:proofErr w:type="spellStart"/>
      <w:r w:rsidRPr="00DD1B81">
        <w:rPr>
          <w:rFonts w:eastAsia="Batang"/>
          <w:bCs/>
          <w:color w:val="000000" w:themeColor="text1"/>
        </w:rPr>
        <w:t>Fötus</w:t>
      </w:r>
      <w:proofErr w:type="spellEnd"/>
      <w:r w:rsidRPr="00DD1B81">
        <w:rPr>
          <w:rFonts w:eastAsia="Batang"/>
          <w:bCs/>
          <w:color w:val="000000" w:themeColor="text1"/>
        </w:rPr>
        <w:t xml:space="preserve"> üzerine </w:t>
      </w:r>
      <w:proofErr w:type="spellStart"/>
      <w:r w:rsidRPr="00DD1B81">
        <w:rPr>
          <w:rFonts w:eastAsia="Batang"/>
          <w:bCs/>
          <w:color w:val="000000" w:themeColor="text1"/>
        </w:rPr>
        <w:t>ototoksik</w:t>
      </w:r>
      <w:proofErr w:type="spellEnd"/>
      <w:r w:rsidRPr="00DD1B81">
        <w:rPr>
          <w:rFonts w:eastAsia="Batang"/>
          <w:bCs/>
          <w:color w:val="000000" w:themeColor="text1"/>
        </w:rPr>
        <w:t xml:space="preserve"> etkisi nedeniyle ileri gebe hayvanlarda kullanımı </w:t>
      </w:r>
      <w:proofErr w:type="spellStart"/>
      <w:r w:rsidRPr="00DD1B81">
        <w:rPr>
          <w:rFonts w:eastAsia="Batang"/>
          <w:bCs/>
          <w:color w:val="000000" w:themeColor="text1"/>
        </w:rPr>
        <w:t>kontrendikedir</w:t>
      </w:r>
      <w:proofErr w:type="spellEnd"/>
      <w:r w:rsidRPr="00DD1B81">
        <w:rPr>
          <w:rFonts w:eastAsia="Batang"/>
          <w:bCs/>
          <w:color w:val="000000" w:themeColor="text1"/>
        </w:rPr>
        <w:t>.</w:t>
      </w:r>
    </w:p>
    <w:p w:rsidR="000F73C3" w:rsidRPr="00DD1B81" w:rsidRDefault="000F73C3" w:rsidP="00635471">
      <w:pPr>
        <w:jc w:val="both"/>
        <w:rPr>
          <w:color w:val="000000" w:themeColor="text1"/>
          <w:u w:val="single"/>
        </w:rPr>
      </w:pPr>
    </w:p>
    <w:p w:rsidR="000F73C3" w:rsidRPr="00DD1B81" w:rsidRDefault="000F73C3" w:rsidP="00635471">
      <w:pPr>
        <w:jc w:val="both"/>
        <w:rPr>
          <w:b/>
          <w:iCs/>
          <w:color w:val="000000" w:themeColor="text1"/>
        </w:rPr>
      </w:pPr>
      <w:r w:rsidRPr="00DD1B81">
        <w:rPr>
          <w:b/>
          <w:iCs/>
          <w:color w:val="000000" w:themeColor="text1"/>
        </w:rPr>
        <w:t xml:space="preserve">GENEL UYARILAR </w:t>
      </w:r>
    </w:p>
    <w:p w:rsidR="000F73C3" w:rsidRPr="00DD1B81" w:rsidRDefault="000F73C3" w:rsidP="00635471">
      <w:pPr>
        <w:pStyle w:val="GvdeMetni"/>
        <w:jc w:val="both"/>
        <w:rPr>
          <w:rFonts w:ascii="Times New Roman" w:hAnsi="Times New Roman" w:cs="Times New Roman"/>
          <w:color w:val="000000" w:themeColor="text1"/>
        </w:rPr>
      </w:pPr>
      <w:r w:rsidRPr="00DD1B81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Kullanmadan önce ve beklenmeyen bir etki görüldüğünde veteriner hekime danışınız. Çocukların ulaşamayacağı yerde bulundurunuz. </w:t>
      </w:r>
      <w:r w:rsidRPr="00DD1B81">
        <w:rPr>
          <w:rFonts w:ascii="Times New Roman" w:hAnsi="Times New Roman" w:cs="Times New Roman"/>
          <w:color w:val="000000" w:themeColor="text1"/>
        </w:rPr>
        <w:t xml:space="preserve"> </w:t>
      </w: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0F73C3" w:rsidRPr="00DD1B81" w:rsidRDefault="000F73C3" w:rsidP="00635471">
      <w:pPr>
        <w:jc w:val="both"/>
        <w:rPr>
          <w:color w:val="000000" w:themeColor="text1"/>
          <w:u w:val="single"/>
        </w:rPr>
      </w:pPr>
      <w:r w:rsidRPr="00DD1B81">
        <w:rPr>
          <w:b/>
          <w:caps/>
          <w:color w:val="000000" w:themeColor="text1"/>
        </w:rPr>
        <w:t xml:space="preserve">MUHAFAZA ŞARTLARI VE Raf Ömrü 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>Raf ömrü imal tarihinden itibaren 3</w:t>
      </w:r>
      <w:r w:rsidR="008974B0" w:rsidRPr="00DD1B81">
        <w:rPr>
          <w:color w:val="000000" w:themeColor="text1"/>
        </w:rPr>
        <w:t>6 ay</w:t>
      </w:r>
      <w:r w:rsidRPr="00DD1B81">
        <w:rPr>
          <w:color w:val="000000" w:themeColor="text1"/>
        </w:rPr>
        <w:t xml:space="preserve">dır. </w:t>
      </w:r>
      <w:r w:rsidR="008350AD" w:rsidRPr="00DD1B81">
        <w:rPr>
          <w:color w:val="000000" w:themeColor="text1"/>
        </w:rPr>
        <w:t>15-30</w:t>
      </w:r>
      <w:r w:rsidR="008350AD" w:rsidRPr="00DD1B81">
        <w:rPr>
          <w:color w:val="000000" w:themeColor="text1"/>
        </w:rPr>
        <w:sym w:font="Symbol" w:char="F0B0"/>
      </w:r>
      <w:r w:rsidR="008350AD" w:rsidRPr="00DD1B81">
        <w:rPr>
          <w:color w:val="000000" w:themeColor="text1"/>
        </w:rPr>
        <w:t xml:space="preserve">C arasında, </w:t>
      </w:r>
      <w:r w:rsidRPr="00DD1B81">
        <w:rPr>
          <w:color w:val="000000" w:themeColor="text1"/>
        </w:rPr>
        <w:t xml:space="preserve">kuru </w:t>
      </w:r>
      <w:r w:rsidR="008350AD" w:rsidRPr="00DD1B81">
        <w:rPr>
          <w:color w:val="000000" w:themeColor="text1"/>
        </w:rPr>
        <w:t xml:space="preserve">bir </w:t>
      </w:r>
      <w:r w:rsidR="00E20013" w:rsidRPr="00DD1B81">
        <w:rPr>
          <w:color w:val="000000" w:themeColor="text1"/>
        </w:rPr>
        <w:t xml:space="preserve">yerde, </w:t>
      </w:r>
      <w:r w:rsidRPr="00DD1B81">
        <w:rPr>
          <w:color w:val="000000" w:themeColor="text1"/>
        </w:rPr>
        <w:t>ışıktan koruyarak saklayınız.</w:t>
      </w: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0F73C3" w:rsidRPr="00DD1B81" w:rsidRDefault="000F73C3" w:rsidP="00635471">
      <w:pPr>
        <w:jc w:val="both"/>
        <w:rPr>
          <w:color w:val="000000" w:themeColor="text1"/>
          <w:u w:val="single"/>
        </w:rPr>
      </w:pPr>
      <w:r w:rsidRPr="00DD1B81">
        <w:rPr>
          <w:b/>
          <w:caps/>
          <w:color w:val="000000" w:themeColor="text1"/>
        </w:rPr>
        <w:t xml:space="preserve">Tİcari TAKDİM ŞEKLİ </w:t>
      </w:r>
    </w:p>
    <w:p w:rsidR="00CC2A29" w:rsidRPr="00DD1B81" w:rsidRDefault="00CC2A29" w:rsidP="00CC2A29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 xml:space="preserve">Karton kutu içinde 20 ml Tip </w:t>
      </w:r>
      <w:r w:rsidR="002045FD" w:rsidRPr="00DD1B81">
        <w:rPr>
          <w:color w:val="000000" w:themeColor="text1"/>
        </w:rPr>
        <w:t>I</w:t>
      </w:r>
      <w:r w:rsidRPr="00DD1B81">
        <w:rPr>
          <w:color w:val="000000" w:themeColor="text1"/>
        </w:rPr>
        <w:t xml:space="preserve">I ve 50 ml Tip I amber renkli cam şişelerde kırmızı </w:t>
      </w:r>
      <w:r w:rsidR="002045FD" w:rsidRPr="00DD1B81">
        <w:rPr>
          <w:color w:val="000000" w:themeColor="text1"/>
        </w:rPr>
        <w:t>renkli 20</w:t>
      </w:r>
      <w:r w:rsidRPr="00DD1B81">
        <w:rPr>
          <w:color w:val="000000" w:themeColor="text1"/>
        </w:rPr>
        <w:t xml:space="preserve"> mm lastik tapa ve alüminyum-plastik beyaz </w:t>
      </w:r>
      <w:proofErr w:type="spellStart"/>
      <w:r w:rsidRPr="00DD1B81">
        <w:rPr>
          <w:color w:val="000000" w:themeColor="text1"/>
        </w:rPr>
        <w:t>flip</w:t>
      </w:r>
      <w:proofErr w:type="spellEnd"/>
      <w:r w:rsidRPr="00DD1B81">
        <w:rPr>
          <w:color w:val="000000" w:themeColor="text1"/>
        </w:rPr>
        <w:t>-</w:t>
      </w:r>
      <w:proofErr w:type="spellStart"/>
      <w:r w:rsidRPr="00DD1B81">
        <w:rPr>
          <w:color w:val="000000" w:themeColor="text1"/>
        </w:rPr>
        <w:t>off</w:t>
      </w:r>
      <w:proofErr w:type="spellEnd"/>
      <w:r w:rsidRPr="00DD1B81">
        <w:rPr>
          <w:color w:val="000000" w:themeColor="text1"/>
        </w:rPr>
        <w:t xml:space="preserve"> kapak ile kapatılmış olarak </w:t>
      </w:r>
      <w:proofErr w:type="gramStart"/>
      <w:r w:rsidRPr="00DD1B81">
        <w:rPr>
          <w:color w:val="000000" w:themeColor="text1"/>
        </w:rPr>
        <w:t>prospektüs</w:t>
      </w:r>
      <w:proofErr w:type="gramEnd"/>
      <w:r w:rsidRPr="00DD1B81">
        <w:rPr>
          <w:color w:val="000000" w:themeColor="text1"/>
        </w:rPr>
        <w:t xml:space="preserve"> ile birlikte sunulmaktadır.</w:t>
      </w:r>
    </w:p>
    <w:p w:rsidR="003127A0" w:rsidRPr="00DD1B81" w:rsidRDefault="003127A0" w:rsidP="00635471">
      <w:pPr>
        <w:jc w:val="both"/>
        <w:rPr>
          <w:b/>
          <w:bCs/>
          <w:color w:val="000000" w:themeColor="text1"/>
        </w:rPr>
      </w:pPr>
    </w:p>
    <w:p w:rsidR="000F73C3" w:rsidRPr="00DD1B81" w:rsidRDefault="000F73C3" w:rsidP="00635471">
      <w:pPr>
        <w:jc w:val="both"/>
        <w:rPr>
          <w:b/>
          <w:bCs/>
          <w:color w:val="000000" w:themeColor="text1"/>
        </w:rPr>
      </w:pPr>
      <w:r w:rsidRPr="00DD1B81">
        <w:rPr>
          <w:b/>
          <w:bCs/>
          <w:color w:val="000000" w:themeColor="text1"/>
        </w:rPr>
        <w:t xml:space="preserve">SATIŞ YERİ VE ŞARTLARI </w:t>
      </w:r>
    </w:p>
    <w:p w:rsidR="000F73C3" w:rsidRPr="00DD1B81" w:rsidRDefault="000F73C3" w:rsidP="00635471">
      <w:pPr>
        <w:jc w:val="both"/>
        <w:rPr>
          <w:color w:val="000000" w:themeColor="text1"/>
          <w:u w:val="single"/>
        </w:rPr>
      </w:pPr>
      <w:r w:rsidRPr="00DD1B81">
        <w:rPr>
          <w:color w:val="000000" w:themeColor="text1"/>
        </w:rPr>
        <w:lastRenderedPageBreak/>
        <w:t>Veteriner hekim reçetesi ile eczanelerde ve veteriner hekim muayenehanelerinde satılır. (VHR)</w:t>
      </w: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0F73C3" w:rsidRPr="00DD1B81" w:rsidRDefault="000F73C3" w:rsidP="00635471">
      <w:pPr>
        <w:jc w:val="both"/>
        <w:rPr>
          <w:b/>
          <w:bCs/>
          <w:color w:val="000000" w:themeColor="text1"/>
        </w:rPr>
      </w:pPr>
      <w:r w:rsidRPr="00DD1B81">
        <w:rPr>
          <w:b/>
          <w:bCs/>
          <w:color w:val="000000" w:themeColor="text1"/>
        </w:rPr>
        <w:t xml:space="preserve">PROSPEKTÜS ONAY </w:t>
      </w:r>
      <w:r w:rsidR="00D02CC6" w:rsidRPr="00DD1B81">
        <w:rPr>
          <w:b/>
          <w:bCs/>
          <w:color w:val="000000" w:themeColor="text1"/>
        </w:rPr>
        <w:t>TARİHİ: 0</w:t>
      </w:r>
      <w:r w:rsidR="002045FD" w:rsidRPr="00DD1B81">
        <w:rPr>
          <w:b/>
          <w:bCs/>
          <w:color w:val="000000" w:themeColor="text1"/>
        </w:rPr>
        <w:t>7</w:t>
      </w:r>
      <w:r w:rsidR="00D02CC6" w:rsidRPr="00DD1B81">
        <w:rPr>
          <w:b/>
          <w:bCs/>
          <w:color w:val="000000" w:themeColor="text1"/>
        </w:rPr>
        <w:t>.01.2019</w:t>
      </w:r>
    </w:p>
    <w:p w:rsidR="000F73C3" w:rsidRPr="00DD1B81" w:rsidRDefault="000F73C3" w:rsidP="00635471">
      <w:pPr>
        <w:jc w:val="both"/>
        <w:rPr>
          <w:b/>
          <w:bCs/>
          <w:color w:val="000000" w:themeColor="text1"/>
        </w:rPr>
      </w:pPr>
    </w:p>
    <w:p w:rsidR="000F73C3" w:rsidRPr="00DD1B81" w:rsidRDefault="00E31634" w:rsidP="00635471">
      <w:pPr>
        <w:jc w:val="both"/>
        <w:rPr>
          <w:color w:val="000000" w:themeColor="text1"/>
        </w:rPr>
      </w:pPr>
      <w:r w:rsidRPr="00DD1B81">
        <w:rPr>
          <w:b/>
          <w:color w:val="000000" w:themeColor="text1"/>
        </w:rPr>
        <w:t xml:space="preserve">TARIM VE </w:t>
      </w:r>
      <w:r w:rsidR="00D213B2" w:rsidRPr="00DD1B81">
        <w:rPr>
          <w:b/>
          <w:color w:val="000000" w:themeColor="text1"/>
        </w:rPr>
        <w:t xml:space="preserve">ORMAN </w:t>
      </w:r>
      <w:r w:rsidRPr="00DD1B81">
        <w:rPr>
          <w:b/>
          <w:color w:val="000000" w:themeColor="text1"/>
        </w:rPr>
        <w:t xml:space="preserve">BAKANLIĞI </w:t>
      </w:r>
      <w:r w:rsidR="00E43ACD" w:rsidRPr="00DD1B81">
        <w:rPr>
          <w:b/>
          <w:bCs/>
          <w:color w:val="000000" w:themeColor="text1"/>
        </w:rPr>
        <w:t>PAZARLAMA İZİN</w:t>
      </w:r>
      <w:r w:rsidR="000F73C3" w:rsidRPr="00DD1B81">
        <w:rPr>
          <w:b/>
          <w:bCs/>
          <w:color w:val="000000" w:themeColor="text1"/>
        </w:rPr>
        <w:t xml:space="preserve"> TARİHİ VE </w:t>
      </w:r>
      <w:r w:rsidR="002045FD" w:rsidRPr="00DD1B81">
        <w:rPr>
          <w:b/>
          <w:bCs/>
          <w:color w:val="000000" w:themeColor="text1"/>
        </w:rPr>
        <w:t xml:space="preserve">NO: </w:t>
      </w:r>
      <w:r w:rsidR="002045FD" w:rsidRPr="00DD1B81">
        <w:rPr>
          <w:bCs/>
          <w:color w:val="000000" w:themeColor="text1"/>
        </w:rPr>
        <w:t>20</w:t>
      </w:r>
      <w:r w:rsidR="000F73C3" w:rsidRPr="00DD1B81">
        <w:rPr>
          <w:color w:val="000000" w:themeColor="text1"/>
        </w:rPr>
        <w:t>.</w:t>
      </w:r>
      <w:r w:rsidR="00E43ACD" w:rsidRPr="00DD1B81">
        <w:rPr>
          <w:color w:val="000000" w:themeColor="text1"/>
        </w:rPr>
        <w:t>0</w:t>
      </w:r>
      <w:r w:rsidR="000F73C3" w:rsidRPr="00DD1B81">
        <w:rPr>
          <w:color w:val="000000" w:themeColor="text1"/>
        </w:rPr>
        <w:t>9.1976 – 4/387</w:t>
      </w:r>
      <w:r w:rsidR="000F73C3" w:rsidRPr="00DD1B81">
        <w:rPr>
          <w:b/>
          <w:bCs/>
          <w:color w:val="000000" w:themeColor="text1"/>
        </w:rPr>
        <w:t xml:space="preserve">       </w:t>
      </w:r>
      <w:r w:rsidR="000F73C3" w:rsidRPr="00DD1B81">
        <w:rPr>
          <w:color w:val="000000" w:themeColor="text1"/>
        </w:rPr>
        <w:t xml:space="preserve">  </w:t>
      </w:r>
    </w:p>
    <w:p w:rsidR="000F73C3" w:rsidRPr="00DD1B81" w:rsidRDefault="000F73C3" w:rsidP="00635471">
      <w:pPr>
        <w:jc w:val="both"/>
        <w:rPr>
          <w:color w:val="000000" w:themeColor="text1"/>
        </w:rPr>
      </w:pPr>
      <w:r w:rsidRPr="00DD1B81">
        <w:rPr>
          <w:color w:val="000000" w:themeColor="text1"/>
        </w:rPr>
        <w:tab/>
      </w:r>
      <w:r w:rsidRPr="00DD1B81">
        <w:rPr>
          <w:color w:val="000000" w:themeColor="text1"/>
        </w:rPr>
        <w:tab/>
      </w:r>
      <w:r w:rsidRPr="00DD1B81">
        <w:rPr>
          <w:color w:val="000000" w:themeColor="text1"/>
        </w:rPr>
        <w:tab/>
      </w:r>
      <w:r w:rsidRPr="00DD1B81">
        <w:rPr>
          <w:color w:val="000000" w:themeColor="text1"/>
        </w:rPr>
        <w:tab/>
        <w:t xml:space="preserve">        </w:t>
      </w:r>
    </w:p>
    <w:p w:rsidR="00E20013" w:rsidRPr="00DD1B81" w:rsidRDefault="00E43ACD" w:rsidP="00E20013">
      <w:pPr>
        <w:pStyle w:val="GvdeMetni"/>
        <w:jc w:val="both"/>
        <w:rPr>
          <w:rFonts w:ascii="Times New Roman" w:hAnsi="Times New Roman" w:cs="Times New Roman"/>
          <w:color w:val="000000" w:themeColor="text1"/>
        </w:rPr>
      </w:pPr>
      <w:r w:rsidRPr="00DD1B81">
        <w:rPr>
          <w:rFonts w:ascii="Times New Roman" w:hAnsi="Times New Roman" w:cs="Times New Roman"/>
          <w:color w:val="000000" w:themeColor="text1"/>
        </w:rPr>
        <w:t>PAZARLAMA İZİN</w:t>
      </w:r>
      <w:r w:rsidR="00E20013" w:rsidRPr="00DD1B81">
        <w:rPr>
          <w:rFonts w:ascii="Times New Roman" w:hAnsi="Times New Roman" w:cs="Times New Roman"/>
          <w:color w:val="000000" w:themeColor="text1"/>
        </w:rPr>
        <w:t xml:space="preserve"> SAHİBİNİN ADI VE ADRESİ</w:t>
      </w:r>
    </w:p>
    <w:p w:rsidR="002C41A3" w:rsidRPr="00DD1B81" w:rsidRDefault="00536AD9" w:rsidP="002C41A3">
      <w:pPr>
        <w:jc w:val="both"/>
        <w:rPr>
          <w:noProof/>
          <w:color w:val="000000" w:themeColor="text1"/>
        </w:rPr>
      </w:pPr>
      <w:r w:rsidRPr="00DD1B81">
        <w:rPr>
          <w:noProof/>
          <w:color w:val="000000" w:themeColor="text1"/>
        </w:rPr>
        <w:t xml:space="preserve">DEVA Holding A.Ş. </w:t>
      </w:r>
      <w:r w:rsidR="002C41A3" w:rsidRPr="00DD1B81">
        <w:rPr>
          <w:noProof/>
          <w:color w:val="000000" w:themeColor="text1"/>
        </w:rPr>
        <w:t>Halkalı Merkez Mahallesi Basın Ekspres Cad. No:1 Küçükçekmece/İstanbul     </w:t>
      </w:r>
    </w:p>
    <w:p w:rsidR="002C41A3" w:rsidRPr="00DD1B81" w:rsidRDefault="002C41A3" w:rsidP="002C41A3">
      <w:pPr>
        <w:jc w:val="both"/>
        <w:rPr>
          <w:noProof/>
          <w:color w:val="000000" w:themeColor="text1"/>
        </w:rPr>
      </w:pPr>
      <w:r w:rsidRPr="00DD1B81">
        <w:rPr>
          <w:noProof/>
          <w:color w:val="000000" w:themeColor="text1"/>
        </w:rPr>
        <w:t>Tel: 0212 692 92 92 Fa</w:t>
      </w:r>
      <w:r w:rsidR="00365165" w:rsidRPr="00DD1B81">
        <w:rPr>
          <w:noProof/>
          <w:color w:val="000000" w:themeColor="text1"/>
        </w:rPr>
        <w:t>ks</w:t>
      </w:r>
      <w:r w:rsidRPr="00DD1B81">
        <w:rPr>
          <w:noProof/>
          <w:color w:val="000000" w:themeColor="text1"/>
        </w:rPr>
        <w:t xml:space="preserve">: 0 212 697 34 89 </w:t>
      </w:r>
      <w:r w:rsidR="00764E96" w:rsidRPr="00DD1B81">
        <w:rPr>
          <w:noProof/>
          <w:color w:val="000000" w:themeColor="text1"/>
        </w:rPr>
        <w:t>e-mail: vetas@vetas.com.tr</w:t>
      </w:r>
    </w:p>
    <w:p w:rsidR="00E20013" w:rsidRPr="00DD1B81" w:rsidRDefault="00E20013" w:rsidP="00E20013">
      <w:pPr>
        <w:rPr>
          <w:b/>
          <w:color w:val="000000" w:themeColor="text1"/>
        </w:rPr>
      </w:pPr>
    </w:p>
    <w:p w:rsidR="00E31634" w:rsidRPr="00DD1B81" w:rsidRDefault="00E43ACD" w:rsidP="00E31634">
      <w:pPr>
        <w:rPr>
          <w:b/>
          <w:color w:val="000000" w:themeColor="text1"/>
        </w:rPr>
      </w:pPr>
      <w:r w:rsidRPr="00DD1B81">
        <w:rPr>
          <w:b/>
          <w:color w:val="000000" w:themeColor="text1"/>
        </w:rPr>
        <w:t>ÜRETİCİ</w:t>
      </w:r>
      <w:r w:rsidR="00E31634" w:rsidRPr="00DD1B81">
        <w:rPr>
          <w:b/>
          <w:color w:val="000000" w:themeColor="text1"/>
        </w:rPr>
        <w:t xml:space="preserve"> FİRMANIN ADI VE ADRESİ </w:t>
      </w:r>
    </w:p>
    <w:p w:rsidR="00365165" w:rsidRPr="00DD1B81" w:rsidRDefault="00365165" w:rsidP="00365165">
      <w:pPr>
        <w:jc w:val="both"/>
        <w:rPr>
          <w:noProof/>
          <w:color w:val="000000" w:themeColor="text1"/>
        </w:rPr>
      </w:pPr>
      <w:r w:rsidRPr="00DD1B81">
        <w:rPr>
          <w:noProof/>
          <w:color w:val="000000" w:themeColor="text1"/>
        </w:rPr>
        <w:t xml:space="preserve">DEVA HOLDİNG A.Ş. </w:t>
      </w:r>
      <w:r w:rsidR="000659E9" w:rsidRPr="00DD1B81">
        <w:rPr>
          <w:noProof/>
          <w:color w:val="000000" w:themeColor="text1"/>
        </w:rPr>
        <w:t xml:space="preserve">Dumlupınar Mah. Ankara Cad. </w:t>
      </w:r>
      <w:r w:rsidRPr="00DD1B81">
        <w:rPr>
          <w:noProof/>
          <w:color w:val="000000" w:themeColor="text1"/>
        </w:rPr>
        <w:t>N</w:t>
      </w:r>
      <w:r w:rsidR="000659E9" w:rsidRPr="00DD1B81">
        <w:rPr>
          <w:noProof/>
          <w:color w:val="000000" w:themeColor="text1"/>
        </w:rPr>
        <w:t>o:</w:t>
      </w:r>
      <w:r w:rsidRPr="00DD1B81">
        <w:rPr>
          <w:noProof/>
          <w:color w:val="000000" w:themeColor="text1"/>
        </w:rPr>
        <w:t xml:space="preserve">2 </w:t>
      </w:r>
      <w:r w:rsidR="000659E9" w:rsidRPr="00DD1B81">
        <w:rPr>
          <w:noProof/>
          <w:color w:val="000000" w:themeColor="text1"/>
        </w:rPr>
        <w:t xml:space="preserve">Kartepe / KOCAELİ </w:t>
      </w:r>
      <w:r w:rsidRPr="00DD1B81">
        <w:rPr>
          <w:noProof/>
          <w:color w:val="000000" w:themeColor="text1"/>
        </w:rPr>
        <w:t xml:space="preserve"> </w:t>
      </w:r>
    </w:p>
    <w:p w:rsidR="00365165" w:rsidRPr="00DD1B81" w:rsidRDefault="000659E9" w:rsidP="00365165">
      <w:pPr>
        <w:jc w:val="both"/>
        <w:rPr>
          <w:noProof/>
          <w:color w:val="000000" w:themeColor="text1"/>
        </w:rPr>
      </w:pPr>
      <w:r w:rsidRPr="00DD1B81">
        <w:rPr>
          <w:noProof/>
          <w:color w:val="000000" w:themeColor="text1"/>
        </w:rPr>
        <w:t>Tel: 0262 317 88 00  Faks:0262 317 88 31</w:t>
      </w:r>
    </w:p>
    <w:p w:rsidR="00E31634" w:rsidRPr="00DD1B81" w:rsidRDefault="00E31634" w:rsidP="00E31634">
      <w:pPr>
        <w:jc w:val="both"/>
        <w:rPr>
          <w:color w:val="000000" w:themeColor="text1"/>
          <w:u w:val="single"/>
        </w:rPr>
      </w:pP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0F73C3" w:rsidRPr="00DD1B81" w:rsidRDefault="000F73C3" w:rsidP="00635471">
      <w:pPr>
        <w:jc w:val="both"/>
        <w:rPr>
          <w:color w:val="000000" w:themeColor="text1"/>
        </w:rPr>
      </w:pPr>
    </w:p>
    <w:p w:rsidR="00365165" w:rsidRPr="00DD1B81" w:rsidRDefault="00365165" w:rsidP="00635471">
      <w:pPr>
        <w:jc w:val="both"/>
        <w:rPr>
          <w:color w:val="000000" w:themeColor="text1"/>
        </w:rPr>
      </w:pPr>
    </w:p>
    <w:p w:rsidR="00365165" w:rsidRPr="00DD1B81" w:rsidRDefault="00365165" w:rsidP="00635471">
      <w:pPr>
        <w:jc w:val="both"/>
        <w:rPr>
          <w:color w:val="000000" w:themeColor="text1"/>
        </w:rPr>
      </w:pPr>
    </w:p>
    <w:p w:rsidR="00365165" w:rsidRPr="00DD1B81" w:rsidRDefault="00365165" w:rsidP="00635471">
      <w:pPr>
        <w:jc w:val="both"/>
        <w:rPr>
          <w:color w:val="000000" w:themeColor="text1"/>
        </w:rPr>
      </w:pPr>
    </w:p>
    <w:p w:rsidR="00365165" w:rsidRPr="00DD1B81" w:rsidRDefault="00365165" w:rsidP="00635471">
      <w:pPr>
        <w:jc w:val="both"/>
        <w:rPr>
          <w:color w:val="000000" w:themeColor="text1"/>
        </w:rPr>
      </w:pPr>
    </w:p>
    <w:p w:rsidR="00365165" w:rsidRPr="00DD1B81" w:rsidRDefault="00365165" w:rsidP="00635471">
      <w:pPr>
        <w:jc w:val="both"/>
        <w:rPr>
          <w:color w:val="000000" w:themeColor="text1"/>
        </w:rPr>
      </w:pPr>
    </w:p>
    <w:p w:rsidR="00365165" w:rsidRPr="00DD1B81" w:rsidRDefault="00365165" w:rsidP="00635471">
      <w:pPr>
        <w:jc w:val="both"/>
        <w:rPr>
          <w:color w:val="000000" w:themeColor="text1"/>
        </w:rPr>
      </w:pPr>
    </w:p>
    <w:p w:rsidR="00365165" w:rsidRPr="00DD1B81" w:rsidRDefault="00365165" w:rsidP="00635471">
      <w:pPr>
        <w:jc w:val="both"/>
        <w:rPr>
          <w:color w:val="000000" w:themeColor="text1"/>
        </w:rPr>
      </w:pPr>
    </w:p>
    <w:sectPr w:rsidR="00365165" w:rsidRPr="00DD1B81" w:rsidSect="00D15483">
      <w:pgSz w:w="11906" w:h="16838"/>
      <w:pgMar w:top="1418" w:right="12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635471"/>
    <w:rsid w:val="00017815"/>
    <w:rsid w:val="00044F0E"/>
    <w:rsid w:val="000659E9"/>
    <w:rsid w:val="000A325E"/>
    <w:rsid w:val="000F73C3"/>
    <w:rsid w:val="00102B62"/>
    <w:rsid w:val="00146031"/>
    <w:rsid w:val="002045FD"/>
    <w:rsid w:val="00261BAF"/>
    <w:rsid w:val="002852FB"/>
    <w:rsid w:val="002C27B2"/>
    <w:rsid w:val="002C41A3"/>
    <w:rsid w:val="002F1832"/>
    <w:rsid w:val="0030620D"/>
    <w:rsid w:val="003127A0"/>
    <w:rsid w:val="00323E77"/>
    <w:rsid w:val="00347013"/>
    <w:rsid w:val="00365165"/>
    <w:rsid w:val="00384041"/>
    <w:rsid w:val="004A1607"/>
    <w:rsid w:val="004A6F91"/>
    <w:rsid w:val="004C7013"/>
    <w:rsid w:val="004D4C3D"/>
    <w:rsid w:val="00520E0D"/>
    <w:rsid w:val="0052794F"/>
    <w:rsid w:val="00536AD9"/>
    <w:rsid w:val="005C587D"/>
    <w:rsid w:val="00635471"/>
    <w:rsid w:val="00691E0C"/>
    <w:rsid w:val="006A12E4"/>
    <w:rsid w:val="006C31F1"/>
    <w:rsid w:val="006E1165"/>
    <w:rsid w:val="006F3325"/>
    <w:rsid w:val="00715B57"/>
    <w:rsid w:val="00716CBE"/>
    <w:rsid w:val="007303C6"/>
    <w:rsid w:val="00764E96"/>
    <w:rsid w:val="007A060C"/>
    <w:rsid w:val="007F6E06"/>
    <w:rsid w:val="00816F9A"/>
    <w:rsid w:val="008350AD"/>
    <w:rsid w:val="0087575C"/>
    <w:rsid w:val="008974B0"/>
    <w:rsid w:val="008A643F"/>
    <w:rsid w:val="008B1A10"/>
    <w:rsid w:val="0090799D"/>
    <w:rsid w:val="00955E36"/>
    <w:rsid w:val="00994958"/>
    <w:rsid w:val="009A7B1D"/>
    <w:rsid w:val="00A83239"/>
    <w:rsid w:val="00AA0852"/>
    <w:rsid w:val="00AA5D83"/>
    <w:rsid w:val="00B20783"/>
    <w:rsid w:val="00B2122A"/>
    <w:rsid w:val="00B3617F"/>
    <w:rsid w:val="00BB2AEE"/>
    <w:rsid w:val="00C55A0C"/>
    <w:rsid w:val="00CC2A29"/>
    <w:rsid w:val="00D01E29"/>
    <w:rsid w:val="00D02CC6"/>
    <w:rsid w:val="00D03FBB"/>
    <w:rsid w:val="00D15483"/>
    <w:rsid w:val="00D213B2"/>
    <w:rsid w:val="00D22D5C"/>
    <w:rsid w:val="00DD1B81"/>
    <w:rsid w:val="00E20013"/>
    <w:rsid w:val="00E31634"/>
    <w:rsid w:val="00E43ACD"/>
    <w:rsid w:val="00E7447E"/>
    <w:rsid w:val="00F356C8"/>
    <w:rsid w:val="00FD1665"/>
    <w:rsid w:val="00FF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7E"/>
    <w:rPr>
      <w:sz w:val="24"/>
      <w:szCs w:val="24"/>
    </w:rPr>
  </w:style>
  <w:style w:type="paragraph" w:styleId="Balk1">
    <w:name w:val="heading 1"/>
    <w:basedOn w:val="Normal"/>
    <w:next w:val="Normal"/>
    <w:qFormat/>
    <w:rsid w:val="00E7447E"/>
    <w:pPr>
      <w:keepNext/>
      <w:jc w:val="both"/>
      <w:outlineLvl w:val="0"/>
    </w:pPr>
    <w:rPr>
      <w:sz w:val="22"/>
      <w:u w:val="single"/>
    </w:rPr>
  </w:style>
  <w:style w:type="paragraph" w:styleId="Balk2">
    <w:name w:val="heading 2"/>
    <w:basedOn w:val="Normal"/>
    <w:next w:val="Normal"/>
    <w:qFormat/>
    <w:rsid w:val="00E7447E"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E7447E"/>
    <w:pPr>
      <w:keepNext/>
      <w:jc w:val="both"/>
      <w:outlineLvl w:val="2"/>
    </w:pPr>
    <w:rPr>
      <w:b/>
      <w:bCs/>
      <w:sz w:val="22"/>
    </w:rPr>
  </w:style>
  <w:style w:type="paragraph" w:styleId="Balk4">
    <w:name w:val="heading 4"/>
    <w:basedOn w:val="Normal"/>
    <w:next w:val="Normal"/>
    <w:qFormat/>
    <w:rsid w:val="00E7447E"/>
    <w:pPr>
      <w:keepNext/>
      <w:jc w:val="both"/>
      <w:outlineLvl w:val="3"/>
    </w:pPr>
    <w:rPr>
      <w:b/>
      <w:bCs/>
      <w:sz w:val="20"/>
    </w:rPr>
  </w:style>
  <w:style w:type="paragraph" w:styleId="Balk5">
    <w:name w:val="heading 5"/>
    <w:basedOn w:val="Normal"/>
    <w:next w:val="Normal"/>
    <w:qFormat/>
    <w:rsid w:val="00E7447E"/>
    <w:pPr>
      <w:keepNext/>
      <w:outlineLvl w:val="4"/>
    </w:pPr>
    <w:rPr>
      <w:b/>
      <w:i/>
      <w:iCs/>
      <w:sz w:val="22"/>
    </w:rPr>
  </w:style>
  <w:style w:type="paragraph" w:styleId="Balk6">
    <w:name w:val="heading 6"/>
    <w:basedOn w:val="Normal"/>
    <w:next w:val="Normal"/>
    <w:qFormat/>
    <w:rsid w:val="00E7447E"/>
    <w:pPr>
      <w:keepNext/>
      <w:outlineLvl w:val="5"/>
    </w:pPr>
    <w:rPr>
      <w:bCs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7447E"/>
    <w:rPr>
      <w:rFonts w:ascii="Arial" w:hAnsi="Arial" w:cs="Arial"/>
      <w:b/>
      <w:bCs/>
    </w:rPr>
  </w:style>
  <w:style w:type="paragraph" w:styleId="GvdeMetni2">
    <w:name w:val="Body Text 2"/>
    <w:basedOn w:val="Normal"/>
    <w:rsid w:val="00E7447E"/>
    <w:rPr>
      <w:b/>
      <w:bCs/>
      <w:i/>
      <w:iCs/>
    </w:rPr>
  </w:style>
  <w:style w:type="paragraph" w:styleId="GvdeMetni3">
    <w:name w:val="Body Text 3"/>
    <w:basedOn w:val="Normal"/>
    <w:rsid w:val="00E7447E"/>
    <w:rPr>
      <w:bCs/>
      <w:sz w:val="22"/>
    </w:rPr>
  </w:style>
  <w:style w:type="character" w:styleId="Kpr">
    <w:name w:val="Hyperlink"/>
    <w:basedOn w:val="VarsaylanParagrafYazTipi"/>
    <w:rsid w:val="00E200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PROSPEKTÜS</vt:lpstr>
    </vt:vector>
  </TitlesOfParts>
  <Company>Deva Holding A.S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PROSPEKTÜS</dc:title>
  <dc:creator>Gulcan Mesut</dc:creator>
  <cp:lastModifiedBy>acoban</cp:lastModifiedBy>
  <cp:revision>6</cp:revision>
  <cp:lastPrinted>2018-12-26T06:30:00Z</cp:lastPrinted>
  <dcterms:created xsi:type="dcterms:W3CDTF">2018-12-26T06:29:00Z</dcterms:created>
  <dcterms:modified xsi:type="dcterms:W3CDTF">2019-05-16T07:51:00Z</dcterms:modified>
</cp:coreProperties>
</file>