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7E" w:rsidRPr="00205C5E" w:rsidRDefault="00F85F7E" w:rsidP="00EA7819">
      <w:pPr>
        <w:pStyle w:val="AralkYok"/>
        <w:jc w:val="center"/>
        <w:rPr>
          <w:rFonts w:ascii="Times New Roman" w:hAnsi="Times New Roman" w:cs="Times New Roman"/>
          <w:sz w:val="24"/>
          <w:szCs w:val="24"/>
        </w:rPr>
      </w:pPr>
      <w:r w:rsidRPr="00205C5E">
        <w:rPr>
          <w:rFonts w:ascii="Times New Roman" w:hAnsi="Times New Roman" w:cs="Times New Roman"/>
          <w:sz w:val="24"/>
          <w:szCs w:val="24"/>
        </w:rPr>
        <w:t>Sadece Hayvan Sağlığında Kullanılır</w:t>
      </w:r>
    </w:p>
    <w:p w:rsidR="00F85F7E" w:rsidRPr="00205C5E" w:rsidRDefault="00F85F7E" w:rsidP="00EA7819">
      <w:pPr>
        <w:pStyle w:val="AralkYok"/>
        <w:jc w:val="center"/>
        <w:rPr>
          <w:rFonts w:ascii="Times New Roman" w:hAnsi="Times New Roman" w:cs="Times New Roman"/>
          <w:b/>
          <w:iCs/>
          <w:sz w:val="24"/>
          <w:szCs w:val="24"/>
        </w:rPr>
      </w:pPr>
      <w:r w:rsidRPr="00205C5E">
        <w:rPr>
          <w:rFonts w:ascii="Times New Roman" w:hAnsi="Times New Roman" w:cs="Times New Roman"/>
          <w:b/>
          <w:sz w:val="24"/>
          <w:szCs w:val="24"/>
        </w:rPr>
        <w:t>VETAŞ OKSİTOSİN</w:t>
      </w:r>
      <w:r w:rsidRPr="00205C5E">
        <w:rPr>
          <w:rFonts w:ascii="Times New Roman" w:hAnsi="Times New Roman" w:cs="Times New Roman"/>
          <w:b/>
          <w:i/>
          <w:iCs/>
          <w:sz w:val="24"/>
          <w:szCs w:val="24"/>
        </w:rPr>
        <w:t xml:space="preserve"> </w:t>
      </w:r>
      <w:r w:rsidRPr="00205C5E">
        <w:rPr>
          <w:rFonts w:ascii="Times New Roman" w:hAnsi="Times New Roman" w:cs="Times New Roman"/>
          <w:b/>
          <w:iCs/>
          <w:sz w:val="24"/>
          <w:szCs w:val="24"/>
        </w:rPr>
        <w:t>10 IU</w:t>
      </w:r>
    </w:p>
    <w:p w:rsidR="00F85F7E" w:rsidRPr="00205C5E" w:rsidRDefault="00F85F7E" w:rsidP="00EA7819">
      <w:pPr>
        <w:pStyle w:val="AralkYok"/>
        <w:jc w:val="center"/>
        <w:rPr>
          <w:rFonts w:ascii="Times New Roman" w:hAnsi="Times New Roman" w:cs="Times New Roman"/>
          <w:iCs/>
          <w:sz w:val="24"/>
          <w:szCs w:val="24"/>
        </w:rPr>
      </w:pPr>
      <w:r w:rsidRPr="00205C5E">
        <w:rPr>
          <w:rFonts w:ascii="Times New Roman" w:hAnsi="Times New Roman" w:cs="Times New Roman"/>
          <w:iCs/>
          <w:sz w:val="24"/>
          <w:szCs w:val="24"/>
        </w:rPr>
        <w:t>Enjeksiyonluk Çözelti</w:t>
      </w:r>
    </w:p>
    <w:p w:rsidR="00F85F7E" w:rsidRPr="00205C5E" w:rsidRDefault="009A5EB4" w:rsidP="00EA7819">
      <w:pPr>
        <w:pStyle w:val="AralkYok"/>
        <w:jc w:val="center"/>
        <w:rPr>
          <w:rFonts w:ascii="Times New Roman" w:hAnsi="Times New Roman" w:cs="Times New Roman"/>
          <w:iCs/>
          <w:sz w:val="24"/>
          <w:szCs w:val="24"/>
        </w:rPr>
      </w:pPr>
      <w:r w:rsidRPr="00205C5E">
        <w:rPr>
          <w:rFonts w:ascii="Times New Roman" w:hAnsi="Times New Roman" w:cs="Times New Roman"/>
          <w:sz w:val="24"/>
          <w:szCs w:val="24"/>
        </w:rPr>
        <w:t xml:space="preserve">Veteriner </w:t>
      </w:r>
      <w:r w:rsidR="00F85F7E" w:rsidRPr="00205C5E">
        <w:rPr>
          <w:rFonts w:ascii="Times New Roman" w:hAnsi="Times New Roman" w:cs="Times New Roman"/>
          <w:sz w:val="24"/>
          <w:szCs w:val="24"/>
        </w:rPr>
        <w:t>Sentetik Oksitosin</w:t>
      </w: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 xml:space="preserve">BİLEŞİMİ: </w:t>
      </w:r>
      <w:r w:rsidR="006316EB" w:rsidRPr="00205C5E">
        <w:rPr>
          <w:rFonts w:ascii="Times New Roman" w:hAnsi="Times New Roman" w:cs="Times New Roman"/>
          <w:sz w:val="24"/>
          <w:szCs w:val="24"/>
        </w:rPr>
        <w:t xml:space="preserve">VETAŞ OKSİTOSİN 10 IU Enjeksiyonluk Çözelti, renksiz, berrak, karakteristik kokulu </w:t>
      </w:r>
      <w:proofErr w:type="gramStart"/>
      <w:r w:rsidR="006316EB" w:rsidRPr="00205C5E">
        <w:rPr>
          <w:rFonts w:ascii="Times New Roman" w:hAnsi="Times New Roman" w:cs="Times New Roman"/>
          <w:sz w:val="24"/>
          <w:szCs w:val="24"/>
        </w:rPr>
        <w:t>steril</w:t>
      </w:r>
      <w:proofErr w:type="gramEnd"/>
      <w:r w:rsidR="006316EB" w:rsidRPr="00205C5E">
        <w:rPr>
          <w:rFonts w:ascii="Times New Roman" w:hAnsi="Times New Roman" w:cs="Times New Roman"/>
          <w:sz w:val="24"/>
          <w:szCs w:val="24"/>
        </w:rPr>
        <w:t xml:space="preserve"> bir çözelti olup beher ml’de etkin madde olarak 10 IU Oksitosin ve yardımcı madde olarak klorbutanol</w:t>
      </w:r>
      <w:r w:rsidR="009A5EB4" w:rsidRPr="00205C5E">
        <w:rPr>
          <w:rFonts w:ascii="Times New Roman" w:hAnsi="Times New Roman" w:cs="Times New Roman"/>
          <w:sz w:val="24"/>
          <w:szCs w:val="24"/>
        </w:rPr>
        <w:t xml:space="preserve"> hemihidrat</w:t>
      </w:r>
      <w:r w:rsidR="006316EB" w:rsidRPr="00205C5E">
        <w:rPr>
          <w:rFonts w:ascii="Times New Roman" w:hAnsi="Times New Roman" w:cs="Times New Roman"/>
          <w:sz w:val="24"/>
          <w:szCs w:val="24"/>
        </w:rPr>
        <w:t xml:space="preserve"> içerir.</w:t>
      </w:r>
      <w:r w:rsidR="006316EB" w:rsidRPr="00205C5E">
        <w:rPr>
          <w:rFonts w:ascii="Times New Roman" w:hAnsi="Times New Roman" w:cs="Times New Roman"/>
          <w:b/>
          <w:sz w:val="24"/>
          <w:szCs w:val="24"/>
        </w:rPr>
        <w:t xml:space="preserve"> </w:t>
      </w:r>
    </w:p>
    <w:p w:rsidR="00EF016E" w:rsidRPr="00205C5E" w:rsidRDefault="00EF016E"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t>FARMAKOLOJİK ÖZELLİKLERİ:</w:t>
      </w:r>
      <w:r w:rsidRPr="00205C5E">
        <w:rPr>
          <w:rFonts w:ascii="Times New Roman" w:hAnsi="Times New Roman" w:cs="Times New Roman"/>
          <w:sz w:val="24"/>
          <w:szCs w:val="24"/>
        </w:rPr>
        <w:t xml:space="preserve"> Vetaş Oksitosin Enjeksiyonluk Çözelti, Hipotalamusunun paraventriküler nukleusundaki neuronlar tarafından sentez edilen, </w:t>
      </w:r>
      <w:proofErr w:type="gramStart"/>
      <w:r w:rsidRPr="00205C5E">
        <w:rPr>
          <w:rFonts w:ascii="Times New Roman" w:hAnsi="Times New Roman" w:cs="Times New Roman"/>
          <w:sz w:val="24"/>
          <w:szCs w:val="24"/>
        </w:rPr>
        <w:t>aksonlar  yolu</w:t>
      </w:r>
      <w:proofErr w:type="gramEnd"/>
      <w:r w:rsidRPr="00205C5E">
        <w:rPr>
          <w:rFonts w:ascii="Times New Roman" w:hAnsi="Times New Roman" w:cs="Times New Roman"/>
          <w:sz w:val="24"/>
          <w:szCs w:val="24"/>
        </w:rPr>
        <w:t xml:space="preserve"> ile neurohipofize gel</w:t>
      </w:r>
      <w:r w:rsidR="009A5EB4" w:rsidRPr="00205C5E">
        <w:rPr>
          <w:rFonts w:ascii="Times New Roman" w:hAnsi="Times New Roman" w:cs="Times New Roman"/>
          <w:sz w:val="24"/>
          <w:szCs w:val="24"/>
        </w:rPr>
        <w:t>en ve buradan salgılanan doğal o</w:t>
      </w:r>
      <w:r w:rsidRPr="00205C5E">
        <w:rPr>
          <w:rFonts w:ascii="Times New Roman" w:hAnsi="Times New Roman" w:cs="Times New Roman"/>
          <w:sz w:val="24"/>
          <w:szCs w:val="24"/>
        </w:rPr>
        <w:t>ksitosin hormonunun bütü</w:t>
      </w:r>
      <w:r w:rsidR="009A5EB4" w:rsidRPr="00205C5E">
        <w:rPr>
          <w:rFonts w:ascii="Times New Roman" w:hAnsi="Times New Roman" w:cs="Times New Roman"/>
          <w:sz w:val="24"/>
          <w:szCs w:val="24"/>
        </w:rPr>
        <w:t>n özelliklerine sahip sentetik o</w:t>
      </w:r>
      <w:r w:rsidRPr="00205C5E">
        <w:rPr>
          <w:rFonts w:ascii="Times New Roman" w:hAnsi="Times New Roman" w:cs="Times New Roman"/>
          <w:sz w:val="24"/>
          <w:szCs w:val="24"/>
        </w:rPr>
        <w:t>ksitosindir.</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Oksitosin, özellikle gebeliğin sonu ve doğum sonrası dönemlerde uterus düz kaslarını uyarıcı etkiye sahip bir hormondur. Vetaş Oksitosin uterus üzerindeki etkisini bu organ yapısında bulunan düz kas reseptörlerine etkiyerek oluşturur, b</w:t>
      </w:r>
      <w:r w:rsidR="009A5EB4" w:rsidRPr="00205C5E">
        <w:rPr>
          <w:rFonts w:ascii="Times New Roman" w:hAnsi="Times New Roman" w:cs="Times New Roman"/>
          <w:sz w:val="24"/>
          <w:szCs w:val="24"/>
        </w:rPr>
        <w:t xml:space="preserve">öylece doğumu gerçekleştirecek </w:t>
      </w:r>
      <w:r w:rsidRPr="00205C5E">
        <w:rPr>
          <w:rFonts w:ascii="Times New Roman" w:hAnsi="Times New Roman" w:cs="Times New Roman"/>
          <w:sz w:val="24"/>
          <w:szCs w:val="24"/>
        </w:rPr>
        <w:t>kontraksiyonlar (doğum</w:t>
      </w:r>
      <w:r w:rsidR="009A5EB4" w:rsidRPr="00205C5E">
        <w:rPr>
          <w:rFonts w:ascii="Times New Roman" w:hAnsi="Times New Roman" w:cs="Times New Roman"/>
          <w:sz w:val="24"/>
          <w:szCs w:val="24"/>
        </w:rPr>
        <w:t xml:space="preserve"> sancıları) meydana gelir. Meme</w:t>
      </w:r>
      <w:r w:rsidRPr="00205C5E">
        <w:rPr>
          <w:rFonts w:ascii="Times New Roman" w:hAnsi="Times New Roman" w:cs="Times New Roman"/>
          <w:sz w:val="24"/>
          <w:szCs w:val="24"/>
        </w:rPr>
        <w:t xml:space="preserve"> üzerindeki etkisini meme bezlerindeki miyoepitel hücreleri uyararak, kasılma durumuna geçirmek sureti ile gerçekleştirirken, aynı zamanda oluşmuş sütün kanalcıklar içinden akarak hazneye inmesini sağlar. Bu sayede güç olan emme veya sağım mümkün olurken, memenin boşaltılması kolaylaşır.</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 xml:space="preserve">Oksitosin, ağızdan verildiğinde sindirim kanalında hidrolize olur. Bu nedenle parenteral yollardan verilmesi gerekir. Parenteral yolla verildiğinde, uygulama yerlerinden hızla emilir. Biyolojik yarı ömrü 12-17 dakika kadardır. Bu süre hayvan türlerine göre az veya çok değişebilir. Karaciğer ve böbreklerdeki enzimlerle hızla yıkımlanır inaktif metabolitler halinde böbreklerden elimine edilir. Gebelik sırasında ortaya çıkan ve plasenta ile uterustan salgılandığı sanılan bir peptidaz enzimi oksitosinin yıkımını daha da hızlandırır. </w:t>
      </w:r>
    </w:p>
    <w:p w:rsidR="00F85F7E" w:rsidRPr="00205C5E" w:rsidRDefault="00F85F7E"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 xml:space="preserve">KULLANIM SAHASI/ENDİKASYONLARI: </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 xml:space="preserve"> a)Doğum esnasında uterus kasılmalarının yetersizliğinde, ( normal doğum olayını başlatmak amacıyla yavru pozisyonunun uygunluğu di</w:t>
      </w:r>
      <w:r w:rsidR="009A5EB4" w:rsidRPr="00205C5E">
        <w:rPr>
          <w:rFonts w:ascii="Times New Roman" w:hAnsi="Times New Roman" w:cs="Times New Roman"/>
          <w:sz w:val="24"/>
          <w:szCs w:val="24"/>
        </w:rPr>
        <w:t>kkate alınarak uygulanmalıdır).</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b)Normal doğumların çabuklaştırılmasında,</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c)Doğumdan sonra uterus tembelliğini önlemede, özellikle güç doğumlardan sonra uterusun tekrar normal haline döndürülmesini kolaylaştırmada,</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d)Doğumdan sonra yavru zarlarının atılmasını, uterusun temizlenmesini ve kanamaların durdurulmasını kolaylaştırmada,</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e)Doğum sonrası süt retensiyonu durumlarında sütün indirilmesinde,</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f)İneklerde mastitis sağaltımı amacıyla sütün boşaltılmasında,</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g)Retensiyo sekundinar</w:t>
      </w:r>
      <w:r w:rsidR="006316EB" w:rsidRPr="00205C5E">
        <w:rPr>
          <w:rFonts w:ascii="Times New Roman" w:hAnsi="Times New Roman" w:cs="Times New Roman"/>
          <w:sz w:val="24"/>
          <w:szCs w:val="24"/>
        </w:rPr>
        <w:t>ium</w:t>
      </w:r>
      <w:r w:rsidRPr="00205C5E">
        <w:rPr>
          <w:rFonts w:ascii="Times New Roman" w:hAnsi="Times New Roman" w:cs="Times New Roman"/>
          <w:sz w:val="24"/>
          <w:szCs w:val="24"/>
        </w:rPr>
        <w:t>da,</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h)Prolapsus uteride.</w:t>
      </w:r>
    </w:p>
    <w:p w:rsidR="00F85F7E" w:rsidRPr="00205C5E" w:rsidRDefault="00F85F7E" w:rsidP="00EF016E">
      <w:pPr>
        <w:pStyle w:val="AralkYok"/>
        <w:jc w:val="both"/>
        <w:rPr>
          <w:rFonts w:ascii="Times New Roman" w:hAnsi="Times New Roman" w:cs="Times New Roman"/>
          <w:sz w:val="24"/>
          <w:szCs w:val="24"/>
        </w:rPr>
      </w:pPr>
    </w:p>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b/>
          <w:sz w:val="24"/>
          <w:szCs w:val="24"/>
        </w:rPr>
        <w:t>KULLANIM ŞEKLİ VE DOZU:</w:t>
      </w:r>
      <w:r w:rsidRPr="00205C5E">
        <w:rPr>
          <w:rFonts w:ascii="Times New Roman" w:eastAsia="Calibri" w:hAnsi="Times New Roman" w:cs="Times New Roman"/>
          <w:sz w:val="24"/>
          <w:szCs w:val="24"/>
        </w:rPr>
        <w:t xml:space="preserve"> Veteriner hekim tarafından başka şekilde tavsiye edilmediği takdirde;</w:t>
      </w:r>
    </w:p>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 xml:space="preserve">Kas içi, deri altı ve damar içi (yavaş) </w:t>
      </w:r>
      <w:proofErr w:type="gramStart"/>
      <w:r w:rsidRPr="00205C5E">
        <w:rPr>
          <w:rFonts w:ascii="Times New Roman" w:eastAsia="Calibri" w:hAnsi="Times New Roman" w:cs="Times New Roman"/>
          <w:sz w:val="24"/>
          <w:szCs w:val="24"/>
        </w:rPr>
        <w:t>enjeksiyon</w:t>
      </w:r>
      <w:proofErr w:type="gramEnd"/>
      <w:r w:rsidRPr="00205C5E">
        <w:rPr>
          <w:rFonts w:ascii="Times New Roman" w:eastAsia="Calibri" w:hAnsi="Times New Roman" w:cs="Times New Roman"/>
          <w:sz w:val="24"/>
          <w:szCs w:val="24"/>
        </w:rPr>
        <w:t xml:space="preserve"> şeklinde kullanılır.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0"/>
        <w:gridCol w:w="3071"/>
        <w:gridCol w:w="3071"/>
      </w:tblGrid>
      <w:tr w:rsidR="008874C7" w:rsidRPr="00205C5E" w:rsidTr="00AF2502">
        <w:tc>
          <w:tcPr>
            <w:tcW w:w="3070"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u w:val="single"/>
              </w:rPr>
            </w:pPr>
            <w:r w:rsidRPr="00205C5E">
              <w:rPr>
                <w:rFonts w:ascii="Times New Roman" w:eastAsia="Calibri" w:hAnsi="Times New Roman" w:cs="Times New Roman"/>
                <w:sz w:val="24"/>
                <w:szCs w:val="24"/>
                <w:u w:val="single"/>
              </w:rPr>
              <w:t>Hayvan türü</w:t>
            </w:r>
          </w:p>
        </w:tc>
        <w:tc>
          <w:tcPr>
            <w:tcW w:w="3071" w:type="dxa"/>
          </w:tcPr>
          <w:p w:rsidR="008874C7" w:rsidRPr="00205C5E" w:rsidRDefault="008874C7" w:rsidP="00EF016E">
            <w:pPr>
              <w:tabs>
                <w:tab w:val="left" w:pos="0"/>
              </w:tabs>
              <w:spacing w:after="0" w:line="240" w:lineRule="auto"/>
              <w:jc w:val="both"/>
              <w:rPr>
                <w:rFonts w:ascii="Times New Roman" w:eastAsia="Calibri" w:hAnsi="Times New Roman" w:cs="Times New Roman"/>
                <w:b/>
                <w:sz w:val="24"/>
                <w:szCs w:val="24"/>
              </w:rPr>
            </w:pPr>
            <w:r w:rsidRPr="00205C5E">
              <w:rPr>
                <w:rFonts w:ascii="Times New Roman" w:eastAsia="Calibri" w:hAnsi="Times New Roman" w:cs="Times New Roman"/>
                <w:b/>
                <w:sz w:val="24"/>
                <w:szCs w:val="24"/>
              </w:rPr>
              <w:t>Deri altı, Kas içi</w:t>
            </w:r>
          </w:p>
        </w:tc>
        <w:tc>
          <w:tcPr>
            <w:tcW w:w="3071" w:type="dxa"/>
          </w:tcPr>
          <w:p w:rsidR="008874C7" w:rsidRPr="00205C5E" w:rsidRDefault="008874C7" w:rsidP="00EF016E">
            <w:pPr>
              <w:tabs>
                <w:tab w:val="left" w:pos="0"/>
              </w:tabs>
              <w:spacing w:after="0" w:line="240" w:lineRule="auto"/>
              <w:jc w:val="both"/>
              <w:rPr>
                <w:rFonts w:ascii="Times New Roman" w:eastAsia="Calibri" w:hAnsi="Times New Roman" w:cs="Times New Roman"/>
                <w:b/>
                <w:sz w:val="24"/>
                <w:szCs w:val="24"/>
              </w:rPr>
            </w:pPr>
            <w:r w:rsidRPr="00205C5E">
              <w:rPr>
                <w:rFonts w:ascii="Times New Roman" w:eastAsia="Calibri" w:hAnsi="Times New Roman" w:cs="Times New Roman"/>
                <w:b/>
                <w:sz w:val="24"/>
                <w:szCs w:val="24"/>
              </w:rPr>
              <w:t xml:space="preserve">Ven içi (yavaş) </w:t>
            </w:r>
          </w:p>
        </w:tc>
      </w:tr>
      <w:tr w:rsidR="008874C7" w:rsidRPr="00205C5E" w:rsidTr="00AF2502">
        <w:tc>
          <w:tcPr>
            <w:tcW w:w="3070"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 xml:space="preserve">Kısrak – İnek </w:t>
            </w:r>
          </w:p>
        </w:tc>
        <w:tc>
          <w:tcPr>
            <w:tcW w:w="3071"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20-</w:t>
            </w:r>
            <w:proofErr w:type="gramStart"/>
            <w:r w:rsidRPr="00205C5E">
              <w:rPr>
                <w:rFonts w:ascii="Times New Roman" w:eastAsia="Calibri" w:hAnsi="Times New Roman" w:cs="Times New Roman"/>
                <w:sz w:val="24"/>
                <w:szCs w:val="24"/>
              </w:rPr>
              <w:t>50  IU</w:t>
            </w:r>
            <w:proofErr w:type="gramEnd"/>
            <w:r w:rsidRPr="00205C5E">
              <w:rPr>
                <w:rFonts w:ascii="Times New Roman" w:eastAsia="Calibri" w:hAnsi="Times New Roman" w:cs="Times New Roman"/>
                <w:sz w:val="24"/>
                <w:szCs w:val="24"/>
              </w:rPr>
              <w:t xml:space="preserve"> (2-5 cc)</w:t>
            </w:r>
          </w:p>
        </w:tc>
        <w:tc>
          <w:tcPr>
            <w:tcW w:w="3071"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10-40 IU (1-4 cc)</w:t>
            </w:r>
          </w:p>
        </w:tc>
      </w:tr>
      <w:tr w:rsidR="008874C7" w:rsidRPr="00205C5E" w:rsidTr="00AF2502">
        <w:tc>
          <w:tcPr>
            <w:tcW w:w="3070"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Koyun-Keçi</w:t>
            </w:r>
          </w:p>
        </w:tc>
        <w:tc>
          <w:tcPr>
            <w:tcW w:w="3071"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5 – 15 IU (</w:t>
            </w:r>
            <w:proofErr w:type="gramStart"/>
            <w:r w:rsidRPr="00205C5E">
              <w:rPr>
                <w:rFonts w:ascii="Times New Roman" w:eastAsia="Calibri" w:hAnsi="Times New Roman" w:cs="Times New Roman"/>
                <w:sz w:val="24"/>
                <w:szCs w:val="24"/>
              </w:rPr>
              <w:t>0.5</w:t>
            </w:r>
            <w:proofErr w:type="gramEnd"/>
            <w:r w:rsidRPr="00205C5E">
              <w:rPr>
                <w:rFonts w:ascii="Times New Roman" w:eastAsia="Calibri" w:hAnsi="Times New Roman" w:cs="Times New Roman"/>
                <w:sz w:val="24"/>
                <w:szCs w:val="24"/>
              </w:rPr>
              <w:t xml:space="preserve"> – 1.5 cc) </w:t>
            </w:r>
          </w:p>
        </w:tc>
        <w:tc>
          <w:tcPr>
            <w:tcW w:w="3071"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1-5 IU (</w:t>
            </w:r>
            <w:proofErr w:type="gramStart"/>
            <w:r w:rsidRPr="00205C5E">
              <w:rPr>
                <w:rFonts w:ascii="Times New Roman" w:eastAsia="Calibri" w:hAnsi="Times New Roman" w:cs="Times New Roman"/>
                <w:sz w:val="24"/>
                <w:szCs w:val="24"/>
              </w:rPr>
              <w:t>0.1</w:t>
            </w:r>
            <w:proofErr w:type="gramEnd"/>
            <w:r w:rsidRPr="00205C5E">
              <w:rPr>
                <w:rFonts w:ascii="Times New Roman" w:eastAsia="Calibri" w:hAnsi="Times New Roman" w:cs="Times New Roman"/>
                <w:sz w:val="24"/>
                <w:szCs w:val="24"/>
              </w:rPr>
              <w:t>-0.5 cc)</w:t>
            </w:r>
          </w:p>
        </w:tc>
      </w:tr>
      <w:tr w:rsidR="008874C7" w:rsidRPr="00205C5E" w:rsidTr="00AF2502">
        <w:tc>
          <w:tcPr>
            <w:tcW w:w="3070"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Kedi- Köpek</w:t>
            </w:r>
          </w:p>
        </w:tc>
        <w:tc>
          <w:tcPr>
            <w:tcW w:w="3071"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2-10 IU    (</w:t>
            </w:r>
            <w:proofErr w:type="gramStart"/>
            <w:r w:rsidRPr="00205C5E">
              <w:rPr>
                <w:rFonts w:ascii="Times New Roman" w:eastAsia="Calibri" w:hAnsi="Times New Roman" w:cs="Times New Roman"/>
                <w:sz w:val="24"/>
                <w:szCs w:val="24"/>
              </w:rPr>
              <w:t>0.2</w:t>
            </w:r>
            <w:proofErr w:type="gramEnd"/>
            <w:r w:rsidRPr="00205C5E">
              <w:rPr>
                <w:rFonts w:ascii="Times New Roman" w:eastAsia="Calibri" w:hAnsi="Times New Roman" w:cs="Times New Roman"/>
                <w:sz w:val="24"/>
                <w:szCs w:val="24"/>
              </w:rPr>
              <w:t>-1 cc)</w:t>
            </w:r>
          </w:p>
        </w:tc>
        <w:tc>
          <w:tcPr>
            <w:tcW w:w="3071" w:type="dxa"/>
          </w:tcPr>
          <w:p w:rsidR="008874C7" w:rsidRPr="00205C5E" w:rsidRDefault="008874C7" w:rsidP="00EF016E">
            <w:pPr>
              <w:tabs>
                <w:tab w:val="left" w:pos="0"/>
              </w:tabs>
              <w:spacing w:after="0" w:line="240" w:lineRule="auto"/>
              <w:jc w:val="both"/>
              <w:rPr>
                <w:rFonts w:ascii="Times New Roman" w:eastAsia="Calibri" w:hAnsi="Times New Roman" w:cs="Times New Roman"/>
                <w:sz w:val="24"/>
                <w:szCs w:val="24"/>
              </w:rPr>
            </w:pPr>
            <w:r w:rsidRPr="00205C5E">
              <w:rPr>
                <w:rFonts w:ascii="Times New Roman" w:eastAsia="Calibri" w:hAnsi="Times New Roman" w:cs="Times New Roman"/>
                <w:sz w:val="24"/>
                <w:szCs w:val="24"/>
              </w:rPr>
              <w:t>1-5 IU (</w:t>
            </w:r>
            <w:proofErr w:type="gramStart"/>
            <w:r w:rsidRPr="00205C5E">
              <w:rPr>
                <w:rFonts w:ascii="Times New Roman" w:eastAsia="Calibri" w:hAnsi="Times New Roman" w:cs="Times New Roman"/>
                <w:sz w:val="24"/>
                <w:szCs w:val="24"/>
              </w:rPr>
              <w:t>0.1</w:t>
            </w:r>
            <w:proofErr w:type="gramEnd"/>
            <w:r w:rsidRPr="00205C5E">
              <w:rPr>
                <w:rFonts w:ascii="Times New Roman" w:eastAsia="Calibri" w:hAnsi="Times New Roman" w:cs="Times New Roman"/>
                <w:sz w:val="24"/>
                <w:szCs w:val="24"/>
              </w:rPr>
              <w:t xml:space="preserve">-0.5 cc) </w:t>
            </w:r>
          </w:p>
        </w:tc>
      </w:tr>
    </w:tbl>
    <w:p w:rsidR="00F85F7E" w:rsidRPr="00205C5E" w:rsidRDefault="00F85F7E" w:rsidP="00EF016E">
      <w:pPr>
        <w:pStyle w:val="AralkYok"/>
        <w:jc w:val="both"/>
        <w:rPr>
          <w:rFonts w:ascii="Times New Roman" w:hAnsi="Times New Roman" w:cs="Times New Roman"/>
          <w:b/>
          <w:sz w:val="24"/>
          <w:szCs w:val="24"/>
        </w:rPr>
      </w:pPr>
    </w:p>
    <w:p w:rsidR="008874C7" w:rsidRPr="00205C5E" w:rsidRDefault="008874C7"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lastRenderedPageBreak/>
        <w:t xml:space="preserve">ÖZEL KLİNİK BİLGİLER VE HEDEF TÜRLER İÇİN ÖZEL UYARILAR: </w:t>
      </w:r>
      <w:r w:rsidRPr="00205C5E">
        <w:rPr>
          <w:rFonts w:ascii="Times New Roman" w:hAnsi="Times New Roman" w:cs="Times New Roman"/>
          <w:sz w:val="24"/>
          <w:szCs w:val="24"/>
        </w:rPr>
        <w:t xml:space="preserve">Östrojen azaldığı </w:t>
      </w:r>
      <w:proofErr w:type="gramStart"/>
      <w:r w:rsidRPr="00205C5E">
        <w:rPr>
          <w:rFonts w:ascii="Times New Roman" w:hAnsi="Times New Roman" w:cs="Times New Roman"/>
          <w:sz w:val="24"/>
          <w:szCs w:val="24"/>
        </w:rPr>
        <w:t>yada</w:t>
      </w:r>
      <w:proofErr w:type="gramEnd"/>
      <w:r w:rsidRPr="00205C5E">
        <w:rPr>
          <w:rFonts w:ascii="Times New Roman" w:hAnsi="Times New Roman" w:cs="Times New Roman"/>
          <w:sz w:val="24"/>
          <w:szCs w:val="24"/>
        </w:rPr>
        <w:t xml:space="preserve"> yeterli seviyeye ulaşmadığı durum yada zamanlarda oksitosinin uterusa olan etkisi oldukça zayıflar.</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Oksitosin tarafından başlatılan uterus kontraksiyonlarının normal şekilde yavrunun doğumunu sağlayabilmesi için serviks uterinin açık olması gereklidir.</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 xml:space="preserve">Yavrunun geliş ve pozisyon bozukluklarında gerekli müdahale yapılmadan sadece oksitosin </w:t>
      </w:r>
      <w:proofErr w:type="gramStart"/>
      <w:r w:rsidRPr="00205C5E">
        <w:rPr>
          <w:rFonts w:ascii="Times New Roman" w:hAnsi="Times New Roman" w:cs="Times New Roman"/>
          <w:sz w:val="24"/>
          <w:szCs w:val="24"/>
        </w:rPr>
        <w:t>enjeksiyonlarına</w:t>
      </w:r>
      <w:proofErr w:type="gramEnd"/>
      <w:r w:rsidRPr="00205C5E">
        <w:rPr>
          <w:rFonts w:ascii="Times New Roman" w:hAnsi="Times New Roman" w:cs="Times New Roman"/>
          <w:sz w:val="24"/>
          <w:szCs w:val="24"/>
        </w:rPr>
        <w:t xml:space="preserve"> başvurulması, uterus yırtılması veya fötusun ölümüne neden olabilmektedir. Toksemik hayvanlarda dikkatli kullanılmalıdır. </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Adrenalinin fizyolojik seviyesi bile oksitosinin uterus ve meme bezleri üzerindeki etkisini azatlığından oksitosin uygulaması sırasında hayvanlar stres altında bırakılmamalıdır.</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 xml:space="preserve">Uterus üzerinde etkili olabilmesi için kas içi yolla uygulanmalıdır. </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Yüksek doz ilaç kullanımı düzensiz kasılmalara neden olabileceğinden özellikle birden fazla yavrunun olduğu gebeliklerde doğum süresinin uzamasına neden olabilir.</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Mastit</w:t>
      </w:r>
      <w:r w:rsidR="006316EB" w:rsidRPr="00205C5E">
        <w:rPr>
          <w:rFonts w:ascii="Times New Roman" w:hAnsi="Times New Roman" w:cs="Times New Roman"/>
          <w:sz w:val="24"/>
          <w:szCs w:val="24"/>
        </w:rPr>
        <w:t>is</w:t>
      </w:r>
      <w:r w:rsidRPr="00205C5E">
        <w:rPr>
          <w:rFonts w:ascii="Times New Roman" w:hAnsi="Times New Roman" w:cs="Times New Roman"/>
          <w:sz w:val="24"/>
          <w:szCs w:val="24"/>
        </w:rPr>
        <w:t xml:space="preserve"> sağaltımı yapılan ineklerde günlük doz 100 IU veya üzerine çıktığında, östrus siklusu takip edilemeyebilir </w:t>
      </w:r>
      <w:proofErr w:type="gramStart"/>
      <w:r w:rsidRPr="00205C5E">
        <w:rPr>
          <w:rFonts w:ascii="Times New Roman" w:hAnsi="Times New Roman" w:cs="Times New Roman"/>
          <w:sz w:val="24"/>
          <w:szCs w:val="24"/>
        </w:rPr>
        <w:t>yada</w:t>
      </w:r>
      <w:proofErr w:type="gramEnd"/>
      <w:r w:rsidRPr="00205C5E">
        <w:rPr>
          <w:rFonts w:ascii="Times New Roman" w:hAnsi="Times New Roman" w:cs="Times New Roman"/>
          <w:sz w:val="24"/>
          <w:szCs w:val="24"/>
        </w:rPr>
        <w:t xml:space="preserve"> siklus süresi değişebilir.</w:t>
      </w:r>
    </w:p>
    <w:p w:rsidR="00EF016E" w:rsidRPr="00205C5E" w:rsidRDefault="00EF016E"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 xml:space="preserve">İSTENMEYEN/YAN ETKİLER: </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Oksitosin tavsiye edilen dozlarda ve dönemlerde kullanıldığında istenmeyen bir yan etkiye neden olmaz.</w:t>
      </w: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 xml:space="preserve">İLAÇ ETKİLEŞİMLERİ: </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Kortikosteroidler, damar daraltıcılar, sempatomimetikler, progesteron ve genel anesteziklerle birlikte kullanılmamalıdır. Östrojen ve kalsiyum etkisin</w:t>
      </w:r>
      <w:r w:rsidR="009A5EB4" w:rsidRPr="00205C5E">
        <w:rPr>
          <w:rFonts w:ascii="Times New Roman" w:hAnsi="Times New Roman" w:cs="Times New Roman"/>
          <w:sz w:val="24"/>
          <w:szCs w:val="24"/>
        </w:rPr>
        <w:t>i arttırmaktadır.</w:t>
      </w: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DOZ AŞIMINDA BELİRTİLER, TEDBİRLER VE ANTİDOT:</w:t>
      </w:r>
      <w:r w:rsidRPr="00205C5E">
        <w:rPr>
          <w:rFonts w:ascii="Times New Roman" w:hAnsi="Times New Roman" w:cs="Times New Roman"/>
          <w:sz w:val="24"/>
          <w:szCs w:val="24"/>
        </w:rPr>
        <w:t xml:space="preserve"> Aşırı dozlarda uygulandığında uterus spazmına ve doğumun gecikmesine neden olabilir. Bu gibi durumlarda önlem olarak, verilecek olan doz bölünerek daha düşük oranda uygulanmalıdır. Ancak 10 -20 dakika içerisinde hiçbir etki görülmez ise yeniden doz ayarlaması yapılmalıdır. Daha küçük miktarlarda tekrarlanan dozlar, doğuma yardım için uterusun ritmik kasılmalarını teşvik etmede daha etkilidir. Yavru doğduktan sonra daha yüksek miktarda ilaç uygulaması ile doz tamamlanır.</w:t>
      </w: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GIDALARDAKİ İLAÇ KALINTILARI HAKKINDA UYARILAR</w:t>
      </w:r>
    </w:p>
    <w:p w:rsidR="00F85F7E" w:rsidRPr="00205C5E" w:rsidRDefault="00F85F7E" w:rsidP="00EF016E">
      <w:pPr>
        <w:pStyle w:val="AralkYok"/>
        <w:jc w:val="both"/>
        <w:rPr>
          <w:rFonts w:ascii="Times New Roman" w:hAnsi="Times New Roman" w:cs="Times New Roman"/>
          <w:b/>
          <w:iCs/>
          <w:sz w:val="24"/>
          <w:szCs w:val="24"/>
        </w:rPr>
      </w:pPr>
      <w:r w:rsidRPr="00205C5E">
        <w:rPr>
          <w:rFonts w:ascii="Times New Roman" w:hAnsi="Times New Roman" w:cs="Times New Roman"/>
          <w:b/>
          <w:iCs/>
          <w:sz w:val="24"/>
          <w:szCs w:val="24"/>
        </w:rPr>
        <w:t>İlaç Kalıntı Arınma Süresi (i.k.a.s.) Et ve süt için kal</w:t>
      </w:r>
      <w:r w:rsidR="009A5EB4" w:rsidRPr="00205C5E">
        <w:rPr>
          <w:rFonts w:ascii="Times New Roman" w:hAnsi="Times New Roman" w:cs="Times New Roman"/>
          <w:b/>
          <w:iCs/>
          <w:sz w:val="24"/>
          <w:szCs w:val="24"/>
        </w:rPr>
        <w:t>ıntı arınma süresi “0” gündür.</w:t>
      </w:r>
    </w:p>
    <w:p w:rsidR="00F85F7E" w:rsidRPr="00205C5E" w:rsidRDefault="00F85F7E" w:rsidP="00EF016E">
      <w:pPr>
        <w:pStyle w:val="AralkYok"/>
        <w:jc w:val="both"/>
        <w:rPr>
          <w:rFonts w:ascii="Times New Roman" w:hAnsi="Times New Roman" w:cs="Times New Roman"/>
          <w:b/>
          <w:iCs/>
          <w:sz w:val="24"/>
          <w:szCs w:val="24"/>
        </w:rPr>
      </w:pP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t>KONTRENDİKASYONLARI:</w:t>
      </w:r>
      <w:r w:rsidRPr="00205C5E">
        <w:rPr>
          <w:rFonts w:ascii="Times New Roman" w:hAnsi="Times New Roman" w:cs="Times New Roman"/>
          <w:sz w:val="24"/>
          <w:szCs w:val="24"/>
        </w:rPr>
        <w:t xml:space="preserve"> Güç doğumlarda, serviks uterinin kapalı olduğu durumlarda kontrendikedir. </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Doğum zamanı gelmemiş ileri gebelerde kullanımı kontrendikedir</w:t>
      </w:r>
      <w:r w:rsidR="009A5EB4" w:rsidRPr="00205C5E">
        <w:rPr>
          <w:rFonts w:ascii="Times New Roman" w:hAnsi="Times New Roman" w:cs="Times New Roman"/>
          <w:sz w:val="24"/>
          <w:szCs w:val="24"/>
        </w:rPr>
        <w:t>.</w:t>
      </w: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t>GENEL UYARILAR</w:t>
      </w:r>
      <w:r w:rsidRPr="00205C5E">
        <w:rPr>
          <w:rFonts w:ascii="Times New Roman" w:hAnsi="Times New Roman" w:cs="Times New Roman"/>
          <w:sz w:val="24"/>
          <w:szCs w:val="24"/>
        </w:rPr>
        <w:t>: Kullanmadan önce veteriner hekime danışınız. Çocukların ulaşamayacağı yerde bulundurunuz. Beklenmeyen bir etki görüldüğünde veteriner hekime danışınız.</w:t>
      </w: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t xml:space="preserve">UYGULAYICININ ALMASI GEREKEN ÖNLEMLER VE HEKİMLER İÇİN UYARILAR: </w:t>
      </w:r>
      <w:r w:rsidRPr="00205C5E">
        <w:rPr>
          <w:rFonts w:ascii="Times New Roman" w:hAnsi="Times New Roman" w:cs="Times New Roman"/>
          <w:sz w:val="24"/>
          <w:szCs w:val="24"/>
        </w:rPr>
        <w:t xml:space="preserve">Emziren ve gebeliğin son döneminde olan bayan veteriner hekimler kazara kendilerine </w:t>
      </w:r>
      <w:proofErr w:type="gramStart"/>
      <w:r w:rsidRPr="00205C5E">
        <w:rPr>
          <w:rFonts w:ascii="Times New Roman" w:hAnsi="Times New Roman" w:cs="Times New Roman"/>
          <w:sz w:val="24"/>
          <w:szCs w:val="24"/>
        </w:rPr>
        <w:t>enjeksiyon</w:t>
      </w:r>
      <w:proofErr w:type="gramEnd"/>
      <w:r w:rsidRPr="00205C5E">
        <w:rPr>
          <w:rFonts w:ascii="Times New Roman" w:hAnsi="Times New Roman" w:cs="Times New Roman"/>
          <w:sz w:val="24"/>
          <w:szCs w:val="24"/>
        </w:rPr>
        <w:t xml:space="preserve"> riski nedeni ile ilaç kullanımından kaçınmalıdır.</w:t>
      </w:r>
    </w:p>
    <w:p w:rsidR="0010340D" w:rsidRPr="00205C5E" w:rsidRDefault="0010340D" w:rsidP="00EF016E">
      <w:pPr>
        <w:tabs>
          <w:tab w:val="left" w:pos="0"/>
        </w:tabs>
        <w:spacing w:after="0" w:line="240" w:lineRule="auto"/>
        <w:jc w:val="both"/>
        <w:rPr>
          <w:rFonts w:ascii="Times New Roman" w:eastAsia="Times New Roman" w:hAnsi="Times New Roman" w:cs="Times New Roman"/>
          <w:bCs/>
          <w:noProof/>
          <w:sz w:val="24"/>
          <w:szCs w:val="24"/>
          <w:lang w:eastAsia="tr-TR"/>
        </w:rPr>
      </w:pPr>
    </w:p>
    <w:p w:rsidR="0010340D" w:rsidRPr="00205C5E" w:rsidRDefault="0010340D" w:rsidP="00EF016E">
      <w:pPr>
        <w:pStyle w:val="AralkYok"/>
        <w:jc w:val="both"/>
        <w:rPr>
          <w:rFonts w:ascii="Times New Roman" w:hAnsi="Times New Roman" w:cs="Times New Roman"/>
          <w:b/>
          <w:sz w:val="24"/>
          <w:szCs w:val="24"/>
        </w:rPr>
      </w:pPr>
    </w:p>
    <w:p w:rsidR="008874C7" w:rsidRPr="00205C5E" w:rsidRDefault="008874C7"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lastRenderedPageBreak/>
        <w:t xml:space="preserve">MUHAFAZA ŞARTLARI VE RAF ÖMRÜ: </w:t>
      </w:r>
      <w:r w:rsidRPr="00205C5E">
        <w:rPr>
          <w:rFonts w:ascii="Times New Roman" w:hAnsi="Times New Roman" w:cs="Times New Roman"/>
          <w:sz w:val="24"/>
          <w:szCs w:val="24"/>
        </w:rPr>
        <w:t>2</w:t>
      </w:r>
      <w:r w:rsidRPr="00205C5E">
        <w:rPr>
          <w:rFonts w:ascii="Times New Roman" w:hAnsi="Times New Roman" w:cs="Times New Roman"/>
          <w:sz w:val="24"/>
          <w:szCs w:val="24"/>
          <w:vertAlign w:val="superscript"/>
        </w:rPr>
        <w:t>0</w:t>
      </w:r>
      <w:r w:rsidRPr="00205C5E">
        <w:rPr>
          <w:rFonts w:ascii="Times New Roman" w:hAnsi="Times New Roman" w:cs="Times New Roman"/>
          <w:sz w:val="24"/>
          <w:szCs w:val="24"/>
        </w:rPr>
        <w:t>C - 8</w:t>
      </w:r>
      <w:r w:rsidRPr="00205C5E">
        <w:rPr>
          <w:rFonts w:ascii="Times New Roman" w:hAnsi="Times New Roman" w:cs="Times New Roman"/>
          <w:sz w:val="24"/>
          <w:szCs w:val="24"/>
          <w:vertAlign w:val="superscript"/>
        </w:rPr>
        <w:t>0</w:t>
      </w:r>
      <w:r w:rsidRPr="00205C5E">
        <w:rPr>
          <w:rFonts w:ascii="Times New Roman" w:hAnsi="Times New Roman" w:cs="Times New Roman"/>
          <w:sz w:val="24"/>
          <w:szCs w:val="24"/>
        </w:rPr>
        <w:t>C arasında buzdolabında saklayınız. Raf ömrü imal tarihinden itibaren 3 yıldır. Ürünü dondurmayınız. Ürün ambalajı açıldıktan sonra 28 gün içerisinde kullanılmalıdır. Kontaminasyondan koruyunuz.</w:t>
      </w: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KULLANIM SONU İMHA VE HEDEF OLMAYAN TÜRLER İÇİN UYARILAR:</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 xml:space="preserve">Kullanım sonrası boş şişe ve </w:t>
      </w:r>
      <w:proofErr w:type="gramStart"/>
      <w:r w:rsidRPr="00205C5E">
        <w:rPr>
          <w:rFonts w:ascii="Times New Roman" w:hAnsi="Times New Roman" w:cs="Times New Roman"/>
          <w:sz w:val="24"/>
          <w:szCs w:val="24"/>
        </w:rPr>
        <w:t>enjeksiyon</w:t>
      </w:r>
      <w:proofErr w:type="gramEnd"/>
      <w:r w:rsidRPr="00205C5E">
        <w:rPr>
          <w:rFonts w:ascii="Times New Roman" w:hAnsi="Times New Roman" w:cs="Times New Roman"/>
          <w:sz w:val="24"/>
          <w:szCs w:val="24"/>
        </w:rPr>
        <w:t xml:space="preserve"> aparatları usulüne uygun olarak imha edilmelidir.</w:t>
      </w: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 xml:space="preserve">TİCARİ TAKDİM ŞEKLİ: </w:t>
      </w: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sz w:val="24"/>
          <w:szCs w:val="24"/>
        </w:rPr>
        <w:t>Karton kutuda 10 ml ve 50 ml’lik, beyaz flip off kapak</w:t>
      </w:r>
      <w:r w:rsidR="003702AF" w:rsidRPr="00205C5E">
        <w:rPr>
          <w:rFonts w:ascii="Times New Roman" w:hAnsi="Times New Roman" w:cs="Times New Roman"/>
          <w:sz w:val="24"/>
          <w:szCs w:val="24"/>
        </w:rPr>
        <w:t xml:space="preserve"> ve kırmızı lastik tıpa ile</w:t>
      </w:r>
      <w:r w:rsidRPr="00205C5E">
        <w:rPr>
          <w:rFonts w:ascii="Times New Roman" w:hAnsi="Times New Roman" w:cs="Times New Roman"/>
          <w:sz w:val="24"/>
          <w:szCs w:val="24"/>
        </w:rPr>
        <w:t xml:space="preserve"> kapatılmış, amber rengi, Tip I cam flakonlarda piyasaya arz edilmektedir. </w:t>
      </w:r>
    </w:p>
    <w:p w:rsidR="00F85F7E" w:rsidRPr="00205C5E" w:rsidRDefault="00F85F7E"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 xml:space="preserve">SATIŞ YERİ VE ŞARTLARI: </w:t>
      </w: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sz w:val="24"/>
          <w:szCs w:val="24"/>
        </w:rPr>
        <w:t>Veteriner hekim reçetesi ile eczanelerde ve veteriner muayenehanelerinde satılır. (VHR)</w:t>
      </w:r>
    </w:p>
    <w:p w:rsidR="00F85F7E" w:rsidRPr="00205C5E" w:rsidRDefault="00F85F7E"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b/>
          <w:sz w:val="24"/>
          <w:szCs w:val="24"/>
        </w:rPr>
      </w:pPr>
      <w:r w:rsidRPr="00205C5E">
        <w:rPr>
          <w:rFonts w:ascii="Times New Roman" w:hAnsi="Times New Roman" w:cs="Times New Roman"/>
          <w:b/>
          <w:sz w:val="24"/>
          <w:szCs w:val="24"/>
        </w:rPr>
        <w:t xml:space="preserve">PROSPEKTÜS ONAY TARİHİ: </w:t>
      </w:r>
      <w:r w:rsidR="006D4786" w:rsidRPr="00205C5E">
        <w:rPr>
          <w:rFonts w:ascii="Times New Roman" w:hAnsi="Times New Roman" w:cs="Times New Roman"/>
          <w:b/>
          <w:sz w:val="24"/>
          <w:szCs w:val="24"/>
        </w:rPr>
        <w:t>17.01.2017</w:t>
      </w:r>
    </w:p>
    <w:p w:rsidR="00F85F7E" w:rsidRPr="00205C5E" w:rsidRDefault="00F85F7E"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t xml:space="preserve">GIDA, TARIM VE HAYVANCILIK BAKANLIĞI RUHSAT TARİH VE NO: </w:t>
      </w:r>
      <w:r w:rsidRPr="00205C5E">
        <w:rPr>
          <w:rFonts w:ascii="Times New Roman" w:hAnsi="Times New Roman" w:cs="Times New Roman"/>
          <w:sz w:val="24"/>
          <w:szCs w:val="24"/>
        </w:rPr>
        <w:t>12.11.2003 – 12/063</w:t>
      </w:r>
    </w:p>
    <w:p w:rsidR="00F85F7E" w:rsidRPr="00205C5E" w:rsidRDefault="00F85F7E" w:rsidP="00EF016E">
      <w:pPr>
        <w:pStyle w:val="AralkYok"/>
        <w:jc w:val="both"/>
        <w:rPr>
          <w:rFonts w:ascii="Times New Roman" w:hAnsi="Times New Roman" w:cs="Times New Roman"/>
          <w:b/>
          <w:sz w:val="24"/>
          <w:szCs w:val="24"/>
        </w:rPr>
      </w:pPr>
    </w:p>
    <w:p w:rsidR="00F85F7E"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t xml:space="preserve">PAZARLAMA İZİN SAHİBİNİN ADI VE ADRESİ: </w:t>
      </w:r>
      <w:r w:rsidR="00EF016E" w:rsidRPr="00205C5E">
        <w:rPr>
          <w:rFonts w:ascii="Times New Roman" w:hAnsi="Times New Roman" w:cs="Times New Roman"/>
          <w:sz w:val="24"/>
          <w:szCs w:val="24"/>
        </w:rPr>
        <w:t xml:space="preserve">DEVA Holding A.Ş. </w:t>
      </w:r>
      <w:r w:rsidRPr="00205C5E">
        <w:rPr>
          <w:rFonts w:ascii="Times New Roman" w:hAnsi="Times New Roman" w:cs="Times New Roman"/>
          <w:sz w:val="24"/>
          <w:szCs w:val="24"/>
        </w:rPr>
        <w:t>Halkalı Merkez Mahallesi Basın Ekspres Cad. No:1 Küçükçekmece/İstanbul    Tel: 0 212 692 92 92 (pbx) Faks: 0 2</w:t>
      </w:r>
      <w:r w:rsidR="007957CA" w:rsidRPr="00205C5E">
        <w:rPr>
          <w:rFonts w:ascii="Times New Roman" w:hAnsi="Times New Roman" w:cs="Times New Roman"/>
          <w:sz w:val="24"/>
          <w:szCs w:val="24"/>
        </w:rPr>
        <w:t xml:space="preserve">12 697 34 89 </w:t>
      </w:r>
    </w:p>
    <w:p w:rsidR="00F85F7E" w:rsidRPr="00205C5E" w:rsidRDefault="00F85F7E" w:rsidP="00EF016E">
      <w:pPr>
        <w:pStyle w:val="AralkYok"/>
        <w:jc w:val="both"/>
        <w:rPr>
          <w:rFonts w:ascii="Times New Roman" w:hAnsi="Times New Roman" w:cs="Times New Roman"/>
          <w:b/>
          <w:sz w:val="24"/>
          <w:szCs w:val="24"/>
        </w:rPr>
      </w:pPr>
    </w:p>
    <w:p w:rsidR="00E66791" w:rsidRPr="00205C5E" w:rsidRDefault="00F85F7E" w:rsidP="00EF016E">
      <w:pPr>
        <w:pStyle w:val="AralkYok"/>
        <w:jc w:val="both"/>
        <w:rPr>
          <w:rFonts w:ascii="Times New Roman" w:hAnsi="Times New Roman" w:cs="Times New Roman"/>
          <w:sz w:val="24"/>
          <w:szCs w:val="24"/>
        </w:rPr>
      </w:pPr>
      <w:r w:rsidRPr="00205C5E">
        <w:rPr>
          <w:rFonts w:ascii="Times New Roman" w:hAnsi="Times New Roman" w:cs="Times New Roman"/>
          <w:b/>
          <w:sz w:val="24"/>
          <w:szCs w:val="24"/>
        </w:rPr>
        <w:t xml:space="preserve">ÜRETİM YERİNİN ADI VE ADRESİ: </w:t>
      </w:r>
      <w:r w:rsidRPr="00205C5E">
        <w:rPr>
          <w:rFonts w:ascii="Times New Roman" w:hAnsi="Times New Roman" w:cs="Times New Roman"/>
          <w:sz w:val="24"/>
          <w:szCs w:val="24"/>
        </w:rPr>
        <w:t>DEVA HOLDİNG A.Ş</w:t>
      </w:r>
      <w:r w:rsidR="008A174C" w:rsidRPr="00205C5E">
        <w:rPr>
          <w:rFonts w:ascii="Times New Roman" w:hAnsi="Times New Roman" w:cs="Times New Roman"/>
          <w:sz w:val="24"/>
          <w:szCs w:val="24"/>
        </w:rPr>
        <w:t>. Çerkezköy Or</w:t>
      </w:r>
      <w:r w:rsidR="00E66791" w:rsidRPr="00205C5E">
        <w:rPr>
          <w:rFonts w:ascii="Times New Roman" w:hAnsi="Times New Roman" w:cs="Times New Roman"/>
          <w:sz w:val="24"/>
          <w:szCs w:val="24"/>
        </w:rPr>
        <w:t xml:space="preserve">ganize Sanayi Bölgesi Karaağaç Mah. Atatürk Cad. </w:t>
      </w:r>
      <w:proofErr w:type="gramStart"/>
      <w:r w:rsidR="00E66791" w:rsidRPr="00205C5E">
        <w:rPr>
          <w:rFonts w:ascii="Times New Roman" w:hAnsi="Times New Roman" w:cs="Times New Roman"/>
          <w:sz w:val="24"/>
          <w:szCs w:val="24"/>
        </w:rPr>
        <w:t>No :32</w:t>
      </w:r>
      <w:proofErr w:type="gramEnd"/>
      <w:r w:rsidR="00E66791" w:rsidRPr="00205C5E">
        <w:rPr>
          <w:rFonts w:ascii="Times New Roman" w:hAnsi="Times New Roman" w:cs="Times New Roman"/>
          <w:sz w:val="24"/>
          <w:szCs w:val="24"/>
        </w:rPr>
        <w:t xml:space="preserve">  Kapaklı / Tekirdağ </w:t>
      </w: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sz w:val="24"/>
          <w:szCs w:val="24"/>
        </w:rPr>
      </w:pPr>
    </w:p>
    <w:p w:rsidR="00F85F7E" w:rsidRPr="00205C5E" w:rsidRDefault="00F85F7E" w:rsidP="00EF016E">
      <w:pPr>
        <w:pStyle w:val="AralkYok"/>
        <w:jc w:val="both"/>
        <w:rPr>
          <w:rFonts w:ascii="Times New Roman" w:hAnsi="Times New Roman" w:cs="Times New Roman"/>
          <w:b/>
          <w:caps/>
          <w:sz w:val="24"/>
          <w:szCs w:val="24"/>
        </w:rPr>
      </w:pPr>
    </w:p>
    <w:p w:rsidR="00F85F7E" w:rsidRPr="00205C5E" w:rsidRDefault="00F85F7E" w:rsidP="00EF016E">
      <w:pPr>
        <w:jc w:val="both"/>
        <w:rPr>
          <w:rFonts w:ascii="Times New Roman" w:hAnsi="Times New Roman" w:cs="Times New Roman"/>
          <w:sz w:val="24"/>
          <w:szCs w:val="24"/>
        </w:rPr>
      </w:pPr>
    </w:p>
    <w:p w:rsidR="0010340D" w:rsidRPr="00205C5E" w:rsidRDefault="0010340D" w:rsidP="00EF016E">
      <w:pPr>
        <w:jc w:val="both"/>
        <w:rPr>
          <w:rFonts w:ascii="Times New Roman" w:hAnsi="Times New Roman" w:cs="Times New Roman"/>
          <w:sz w:val="24"/>
          <w:szCs w:val="24"/>
        </w:rPr>
      </w:pPr>
    </w:p>
    <w:p w:rsidR="0010340D" w:rsidRPr="00205C5E" w:rsidRDefault="0010340D" w:rsidP="00EF016E">
      <w:pPr>
        <w:jc w:val="both"/>
        <w:rPr>
          <w:rFonts w:ascii="Times New Roman" w:hAnsi="Times New Roman" w:cs="Times New Roman"/>
          <w:sz w:val="24"/>
          <w:szCs w:val="24"/>
        </w:rPr>
      </w:pPr>
    </w:p>
    <w:p w:rsidR="0010340D" w:rsidRPr="00205C5E" w:rsidRDefault="0010340D" w:rsidP="00EF016E">
      <w:pPr>
        <w:jc w:val="both"/>
        <w:rPr>
          <w:rFonts w:ascii="Times New Roman" w:hAnsi="Times New Roman" w:cs="Times New Roman"/>
          <w:sz w:val="24"/>
          <w:szCs w:val="24"/>
        </w:rPr>
      </w:pPr>
    </w:p>
    <w:p w:rsidR="0010340D" w:rsidRPr="00205C5E" w:rsidRDefault="0010340D" w:rsidP="00EF016E">
      <w:pPr>
        <w:jc w:val="both"/>
        <w:rPr>
          <w:rFonts w:ascii="Times New Roman" w:hAnsi="Times New Roman" w:cs="Times New Roman"/>
          <w:sz w:val="24"/>
          <w:szCs w:val="24"/>
        </w:rPr>
      </w:pPr>
    </w:p>
    <w:p w:rsidR="0010340D" w:rsidRPr="00205C5E" w:rsidRDefault="0010340D" w:rsidP="00EF016E">
      <w:pPr>
        <w:jc w:val="both"/>
        <w:rPr>
          <w:rFonts w:ascii="Times New Roman" w:hAnsi="Times New Roman" w:cs="Times New Roman"/>
          <w:sz w:val="24"/>
          <w:szCs w:val="24"/>
        </w:rPr>
      </w:pPr>
    </w:p>
    <w:p w:rsidR="0010340D" w:rsidRPr="00205C5E" w:rsidRDefault="0010340D" w:rsidP="00EF016E">
      <w:pPr>
        <w:jc w:val="both"/>
        <w:rPr>
          <w:rFonts w:ascii="Times New Roman" w:hAnsi="Times New Roman" w:cs="Times New Roman"/>
          <w:sz w:val="24"/>
          <w:szCs w:val="24"/>
        </w:rPr>
      </w:pPr>
    </w:p>
    <w:sectPr w:rsidR="0010340D" w:rsidRPr="00205C5E" w:rsidSect="001142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3F4"/>
    <w:multiLevelType w:val="multilevel"/>
    <w:tmpl w:val="A6CC5B4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9BD4FC0"/>
    <w:multiLevelType w:val="hybridMultilevel"/>
    <w:tmpl w:val="9FDE77A2"/>
    <w:lvl w:ilvl="0" w:tplc="041F0001">
      <w:start w:val="1"/>
      <w:numFmt w:val="bullet"/>
      <w:lvlText w:val=""/>
      <w:lvlJc w:val="left"/>
      <w:pPr>
        <w:ind w:left="885" w:hanging="360"/>
      </w:pPr>
      <w:rPr>
        <w:rFonts w:ascii="Symbol" w:hAnsi="Symbol"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47F5F"/>
    <w:rsid w:val="000026D8"/>
    <w:rsid w:val="00060CE3"/>
    <w:rsid w:val="0010340D"/>
    <w:rsid w:val="001142EA"/>
    <w:rsid w:val="001831E4"/>
    <w:rsid w:val="001F0C64"/>
    <w:rsid w:val="00205C5E"/>
    <w:rsid w:val="00330124"/>
    <w:rsid w:val="003702AF"/>
    <w:rsid w:val="00382C63"/>
    <w:rsid w:val="00445712"/>
    <w:rsid w:val="004A357D"/>
    <w:rsid w:val="00566BA2"/>
    <w:rsid w:val="005B365A"/>
    <w:rsid w:val="006316EB"/>
    <w:rsid w:val="006D4786"/>
    <w:rsid w:val="00747F5F"/>
    <w:rsid w:val="007957CA"/>
    <w:rsid w:val="00795A60"/>
    <w:rsid w:val="007F7588"/>
    <w:rsid w:val="008262AB"/>
    <w:rsid w:val="008874C7"/>
    <w:rsid w:val="008A174C"/>
    <w:rsid w:val="009A5EB4"/>
    <w:rsid w:val="009B15B9"/>
    <w:rsid w:val="00A85888"/>
    <w:rsid w:val="00AD54B5"/>
    <w:rsid w:val="00AF7BC9"/>
    <w:rsid w:val="00B155D3"/>
    <w:rsid w:val="00C93BAA"/>
    <w:rsid w:val="00CE7320"/>
    <w:rsid w:val="00E66791"/>
    <w:rsid w:val="00E878B7"/>
    <w:rsid w:val="00EA7819"/>
    <w:rsid w:val="00EF016E"/>
    <w:rsid w:val="00F43C1D"/>
    <w:rsid w:val="00F85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5F"/>
  </w:style>
  <w:style w:type="paragraph" w:styleId="Balk2">
    <w:name w:val="heading 2"/>
    <w:basedOn w:val="Normal"/>
    <w:next w:val="Normal"/>
    <w:link w:val="Balk2Char"/>
    <w:qFormat/>
    <w:rsid w:val="00F85F7E"/>
    <w:pPr>
      <w:keepNext/>
      <w:spacing w:after="0" w:line="240" w:lineRule="auto"/>
      <w:outlineLvl w:val="1"/>
    </w:pPr>
    <w:rPr>
      <w:rFonts w:ascii="Times New Roman" w:eastAsia="Times New Roman" w:hAnsi="Times New Roman" w:cs="Times New Roman"/>
      <w:szCs w:val="24"/>
      <w:u w:val="single"/>
      <w:lang w:eastAsia="tr-TR"/>
    </w:rPr>
  </w:style>
  <w:style w:type="paragraph" w:styleId="Balk5">
    <w:name w:val="heading 5"/>
    <w:basedOn w:val="Normal"/>
    <w:next w:val="Normal"/>
    <w:link w:val="Balk5Char"/>
    <w:qFormat/>
    <w:rsid w:val="00F85F7E"/>
    <w:pPr>
      <w:keepNext/>
      <w:spacing w:after="0" w:line="240" w:lineRule="auto"/>
      <w:outlineLvl w:val="4"/>
    </w:pPr>
    <w:rPr>
      <w:rFonts w:ascii="Times New Roman" w:eastAsia="Times New Roman" w:hAnsi="Times New Roman" w:cs="Times New Roman"/>
      <w:b/>
      <w:bCs/>
      <w:noProof/>
      <w:sz w:val="20"/>
      <w:szCs w:val="24"/>
      <w:lang w:eastAsia="tr-TR"/>
    </w:rPr>
  </w:style>
  <w:style w:type="paragraph" w:styleId="Balk6">
    <w:name w:val="heading 6"/>
    <w:basedOn w:val="Normal"/>
    <w:next w:val="Normal"/>
    <w:link w:val="Balk6Char"/>
    <w:qFormat/>
    <w:rsid w:val="00F85F7E"/>
    <w:pPr>
      <w:keepNext/>
      <w:spacing w:after="0" w:line="240" w:lineRule="auto"/>
      <w:outlineLvl w:val="5"/>
    </w:pPr>
    <w:rPr>
      <w:rFonts w:ascii="Times New Roman" w:eastAsia="Times New Roman" w:hAnsi="Times New Roman" w:cs="Times New Roman"/>
      <w:bCs/>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747F5F"/>
    <w:pPr>
      <w:tabs>
        <w:tab w:val="center" w:pos="4536"/>
        <w:tab w:val="right" w:pos="9072"/>
      </w:tabs>
      <w:spacing w:after="0" w:line="240" w:lineRule="auto"/>
    </w:pPr>
  </w:style>
  <w:style w:type="character" w:customStyle="1" w:styleId="AltbilgiChar">
    <w:name w:val="Altbilgi Char"/>
    <w:basedOn w:val="VarsaylanParagrafYazTipi"/>
    <w:link w:val="Altbilgi"/>
    <w:rsid w:val="00747F5F"/>
  </w:style>
  <w:style w:type="paragraph" w:styleId="AralkYok">
    <w:name w:val="No Spacing"/>
    <w:uiPriority w:val="1"/>
    <w:qFormat/>
    <w:rsid w:val="00747F5F"/>
    <w:pPr>
      <w:spacing w:after="0" w:line="240" w:lineRule="auto"/>
    </w:pPr>
  </w:style>
  <w:style w:type="paragraph" w:styleId="GvdeMetni">
    <w:name w:val="Body Text"/>
    <w:basedOn w:val="Normal"/>
    <w:link w:val="GvdeMetniChar"/>
    <w:uiPriority w:val="99"/>
    <w:semiHidden/>
    <w:unhideWhenUsed/>
    <w:rsid w:val="00747F5F"/>
    <w:pPr>
      <w:spacing w:after="120"/>
    </w:pPr>
  </w:style>
  <w:style w:type="character" w:customStyle="1" w:styleId="GvdeMetniChar">
    <w:name w:val="Gövde Metni Char"/>
    <w:basedOn w:val="VarsaylanParagrafYazTipi"/>
    <w:link w:val="GvdeMetni"/>
    <w:uiPriority w:val="99"/>
    <w:semiHidden/>
    <w:rsid w:val="00747F5F"/>
  </w:style>
  <w:style w:type="paragraph" w:styleId="NormalWeb">
    <w:name w:val="Normal (Web)"/>
    <w:basedOn w:val="Normal"/>
    <w:rsid w:val="00747F5F"/>
    <w:pPr>
      <w:spacing w:before="100" w:after="100" w:line="240" w:lineRule="auto"/>
    </w:pPr>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F85F7E"/>
    <w:rPr>
      <w:rFonts w:ascii="Times New Roman" w:eastAsia="Times New Roman" w:hAnsi="Times New Roman" w:cs="Times New Roman"/>
      <w:szCs w:val="24"/>
      <w:u w:val="single"/>
      <w:lang w:eastAsia="tr-TR"/>
    </w:rPr>
  </w:style>
  <w:style w:type="character" w:customStyle="1" w:styleId="Balk5Char">
    <w:name w:val="Başlık 5 Char"/>
    <w:basedOn w:val="VarsaylanParagrafYazTipi"/>
    <w:link w:val="Balk5"/>
    <w:rsid w:val="00F85F7E"/>
    <w:rPr>
      <w:rFonts w:ascii="Times New Roman" w:eastAsia="Times New Roman" w:hAnsi="Times New Roman" w:cs="Times New Roman"/>
      <w:b/>
      <w:bCs/>
      <w:noProof/>
      <w:sz w:val="20"/>
      <w:szCs w:val="24"/>
      <w:lang w:eastAsia="tr-TR"/>
    </w:rPr>
  </w:style>
  <w:style w:type="character" w:customStyle="1" w:styleId="Balk6Char">
    <w:name w:val="Başlık 6 Char"/>
    <w:basedOn w:val="VarsaylanParagrafYazTipi"/>
    <w:link w:val="Balk6"/>
    <w:rsid w:val="00F85F7E"/>
    <w:rPr>
      <w:rFonts w:ascii="Times New Roman" w:eastAsia="Times New Roman" w:hAnsi="Times New Roman" w:cs="Times New Roman"/>
      <w:bCs/>
      <w:szCs w:val="24"/>
      <w:u w:val="single"/>
      <w:lang w:eastAsia="tr-TR"/>
    </w:rPr>
  </w:style>
  <w:style w:type="paragraph" w:styleId="stbilgi">
    <w:name w:val="header"/>
    <w:basedOn w:val="Normal"/>
    <w:link w:val="stbilgiChar"/>
    <w:rsid w:val="00F85F7E"/>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stbilgiChar">
    <w:name w:val="Üstbilgi Char"/>
    <w:basedOn w:val="VarsaylanParagrafYazTipi"/>
    <w:link w:val="stbilgi"/>
    <w:rsid w:val="00F85F7E"/>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6316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1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Deva Holding A.S.</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ghaciibrahimoglu</dc:creator>
  <cp:keywords/>
  <dc:description/>
  <cp:lastModifiedBy>acoban</cp:lastModifiedBy>
  <cp:revision>10</cp:revision>
  <cp:lastPrinted>2016-12-06T13:44:00Z</cp:lastPrinted>
  <dcterms:created xsi:type="dcterms:W3CDTF">2016-10-12T17:40:00Z</dcterms:created>
  <dcterms:modified xsi:type="dcterms:W3CDTF">2019-05-16T08:05:00Z</dcterms:modified>
</cp:coreProperties>
</file>