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E0" w:rsidRPr="002B4AC5" w:rsidRDefault="00282FE0" w:rsidP="004B1EE2">
      <w:pPr>
        <w:rPr>
          <w:color w:val="000000"/>
        </w:rPr>
      </w:pPr>
    </w:p>
    <w:p w:rsidR="001904CB" w:rsidRPr="002B4AC5" w:rsidRDefault="001904CB" w:rsidP="001904CB">
      <w:pPr>
        <w:jc w:val="center"/>
        <w:rPr>
          <w:color w:val="000000"/>
        </w:rPr>
      </w:pPr>
      <w:r w:rsidRPr="002B4AC5">
        <w:rPr>
          <w:color w:val="000000"/>
        </w:rPr>
        <w:t>Sadece Hayvan Sağlığında Kullanılır</w:t>
      </w:r>
    </w:p>
    <w:p w:rsidR="0082149A" w:rsidRPr="002B4AC5" w:rsidRDefault="0082149A" w:rsidP="001904CB">
      <w:pPr>
        <w:jc w:val="center"/>
        <w:rPr>
          <w:b/>
          <w:bCs/>
          <w:color w:val="000000"/>
        </w:rPr>
      </w:pPr>
      <w:r w:rsidRPr="002B4AC5">
        <w:rPr>
          <w:b/>
          <w:bCs/>
          <w:color w:val="000000"/>
        </w:rPr>
        <w:t xml:space="preserve">KORTİPEN LA </w:t>
      </w:r>
    </w:p>
    <w:p w:rsidR="001904CB" w:rsidRPr="002B4AC5" w:rsidRDefault="001904CB" w:rsidP="001904CB">
      <w:pPr>
        <w:jc w:val="center"/>
        <w:rPr>
          <w:color w:val="000000"/>
        </w:rPr>
      </w:pPr>
      <w:r w:rsidRPr="002B4AC5">
        <w:rPr>
          <w:color w:val="000000"/>
        </w:rPr>
        <w:t>Enjeksiyonluk Süspansiyon</w:t>
      </w:r>
    </w:p>
    <w:p w:rsidR="001904CB" w:rsidRPr="002B4AC5" w:rsidRDefault="001904CB" w:rsidP="001904CB">
      <w:pPr>
        <w:jc w:val="center"/>
        <w:rPr>
          <w:color w:val="000000"/>
        </w:rPr>
      </w:pPr>
      <w:r w:rsidRPr="002B4AC5">
        <w:rPr>
          <w:color w:val="000000"/>
        </w:rPr>
        <w:t xml:space="preserve">Veteriner Sistemik </w:t>
      </w:r>
      <w:proofErr w:type="spellStart"/>
      <w:r w:rsidRPr="002B4AC5">
        <w:rPr>
          <w:color w:val="000000"/>
        </w:rPr>
        <w:t>Antibakteriyel</w:t>
      </w:r>
      <w:proofErr w:type="spellEnd"/>
    </w:p>
    <w:p w:rsidR="001904CB" w:rsidRPr="002B4AC5" w:rsidRDefault="001904CB" w:rsidP="001904CB">
      <w:pPr>
        <w:jc w:val="both"/>
        <w:rPr>
          <w:b/>
          <w:color w:val="000000"/>
        </w:rPr>
      </w:pPr>
      <w:r w:rsidRPr="002B4AC5">
        <w:rPr>
          <w:b/>
          <w:color w:val="000000"/>
        </w:rPr>
        <w:t>BİLEŞİMİ</w:t>
      </w:r>
    </w:p>
    <w:p w:rsidR="001904CB" w:rsidRPr="002B4AC5" w:rsidRDefault="00BB639F" w:rsidP="001904CB">
      <w:pPr>
        <w:jc w:val="both"/>
        <w:rPr>
          <w:color w:val="000000"/>
        </w:rPr>
      </w:pPr>
      <w:r w:rsidRPr="002B4AC5">
        <w:rPr>
          <w:color w:val="000000"/>
        </w:rPr>
        <w:t xml:space="preserve">KORTİPEN </w:t>
      </w:r>
      <w:r w:rsidR="001904CB" w:rsidRPr="002B4AC5">
        <w:rPr>
          <w:color w:val="000000"/>
        </w:rPr>
        <w:t>LA</w:t>
      </w:r>
      <w:r w:rsidR="001904CB" w:rsidRPr="002B4AC5">
        <w:rPr>
          <w:b/>
          <w:color w:val="000000"/>
        </w:rPr>
        <w:t xml:space="preserve"> </w:t>
      </w:r>
      <w:r w:rsidR="001904CB" w:rsidRPr="002B4AC5">
        <w:rPr>
          <w:color w:val="000000"/>
        </w:rPr>
        <w:t>Enjeksiyonluk Süspans</w:t>
      </w:r>
      <w:r w:rsidR="001904CB" w:rsidRPr="002B4AC5">
        <w:rPr>
          <w:color w:val="000000" w:themeColor="text1"/>
        </w:rPr>
        <w:t xml:space="preserve">iyon, </w:t>
      </w:r>
      <w:r w:rsidR="006D634C" w:rsidRPr="002B4AC5">
        <w:rPr>
          <w:color w:val="000000" w:themeColor="text1"/>
        </w:rPr>
        <w:t xml:space="preserve">çalkalandığı zaman homojen görünüşlü olan beyaz-beyazımsı renkte </w:t>
      </w:r>
      <w:r w:rsidR="001904CB" w:rsidRPr="002B4AC5">
        <w:rPr>
          <w:color w:val="000000" w:themeColor="text1"/>
        </w:rPr>
        <w:t>süspansiyon olup</w:t>
      </w:r>
      <w:r w:rsidR="001904CB" w:rsidRPr="002B4AC5">
        <w:rPr>
          <w:color w:val="000000"/>
        </w:rPr>
        <w:t>,</w:t>
      </w:r>
      <w:r w:rsidR="006D634C" w:rsidRPr="002B4AC5">
        <w:rPr>
          <w:color w:val="000000"/>
        </w:rPr>
        <w:t xml:space="preserve"> </w:t>
      </w:r>
      <w:r w:rsidR="001904CB" w:rsidRPr="002B4AC5">
        <w:rPr>
          <w:color w:val="000000"/>
        </w:rPr>
        <w:t xml:space="preserve">beher </w:t>
      </w:r>
      <w:proofErr w:type="gramStart"/>
      <w:r w:rsidR="001904CB" w:rsidRPr="002B4AC5">
        <w:rPr>
          <w:color w:val="000000"/>
        </w:rPr>
        <w:t>ml.sinde</w:t>
      </w:r>
      <w:proofErr w:type="gramEnd"/>
      <w:r w:rsidR="001904CB" w:rsidRPr="002B4AC5">
        <w:rPr>
          <w:color w:val="000000"/>
        </w:rPr>
        <w:t>;</w:t>
      </w:r>
    </w:p>
    <w:p w:rsidR="001904CB" w:rsidRPr="002B4AC5" w:rsidRDefault="001904CB" w:rsidP="001904CB">
      <w:pPr>
        <w:ind w:left="993" w:hanging="993"/>
        <w:jc w:val="both"/>
        <w:rPr>
          <w:color w:val="000000"/>
        </w:rPr>
      </w:pPr>
      <w:r w:rsidRPr="002B4AC5">
        <w:rPr>
          <w:color w:val="000000"/>
        </w:rPr>
        <w:t>125.000</w:t>
      </w:r>
      <w:r w:rsidRPr="002B4AC5">
        <w:rPr>
          <w:color w:val="000000"/>
        </w:rPr>
        <w:tab/>
        <w:t>I.U.</w:t>
      </w:r>
      <w:r w:rsidRPr="002B4AC5">
        <w:rPr>
          <w:color w:val="000000"/>
        </w:rPr>
        <w:tab/>
      </w:r>
      <w:proofErr w:type="spellStart"/>
      <w:r w:rsidRPr="002B4AC5">
        <w:rPr>
          <w:color w:val="000000"/>
        </w:rPr>
        <w:t>Benzilpenisilin</w:t>
      </w:r>
      <w:proofErr w:type="spellEnd"/>
      <w:r w:rsidRPr="002B4AC5">
        <w:rPr>
          <w:color w:val="000000"/>
        </w:rPr>
        <w:t xml:space="preserve"> </w:t>
      </w:r>
      <w:proofErr w:type="spellStart"/>
      <w:r w:rsidRPr="002B4AC5">
        <w:rPr>
          <w:color w:val="000000"/>
        </w:rPr>
        <w:t>prokain</w:t>
      </w:r>
      <w:proofErr w:type="spellEnd"/>
    </w:p>
    <w:p w:rsidR="001904CB" w:rsidRPr="002B4AC5" w:rsidRDefault="001904CB" w:rsidP="001904CB">
      <w:pPr>
        <w:ind w:left="993" w:hanging="993"/>
        <w:jc w:val="both"/>
        <w:rPr>
          <w:color w:val="000000"/>
        </w:rPr>
      </w:pPr>
      <w:r w:rsidRPr="002B4AC5">
        <w:rPr>
          <w:color w:val="000000"/>
        </w:rPr>
        <w:t>125.000</w:t>
      </w:r>
      <w:r w:rsidRPr="002B4AC5">
        <w:rPr>
          <w:color w:val="000000"/>
        </w:rPr>
        <w:tab/>
        <w:t>I.U.</w:t>
      </w:r>
      <w:r w:rsidRPr="002B4AC5">
        <w:rPr>
          <w:color w:val="000000"/>
        </w:rPr>
        <w:tab/>
      </w:r>
      <w:proofErr w:type="spellStart"/>
      <w:r w:rsidRPr="002B4AC5">
        <w:rPr>
          <w:color w:val="000000"/>
        </w:rPr>
        <w:t>Benzilpenisilin</w:t>
      </w:r>
      <w:proofErr w:type="spellEnd"/>
      <w:r w:rsidRPr="002B4AC5">
        <w:rPr>
          <w:color w:val="000000"/>
        </w:rPr>
        <w:t xml:space="preserve"> </w:t>
      </w:r>
      <w:proofErr w:type="spellStart"/>
      <w:r w:rsidRPr="002B4AC5">
        <w:rPr>
          <w:color w:val="000000"/>
        </w:rPr>
        <w:t>benzatin</w:t>
      </w:r>
      <w:proofErr w:type="spellEnd"/>
    </w:p>
    <w:p w:rsidR="001904CB" w:rsidRPr="002B4AC5" w:rsidRDefault="001904CB" w:rsidP="001904CB">
      <w:pPr>
        <w:ind w:left="993" w:hanging="993"/>
        <w:jc w:val="both"/>
        <w:rPr>
          <w:color w:val="000000"/>
        </w:rPr>
      </w:pPr>
      <w:r w:rsidRPr="002B4AC5">
        <w:rPr>
          <w:color w:val="000000"/>
        </w:rPr>
        <w:t xml:space="preserve">      250</w:t>
      </w:r>
      <w:r w:rsidRPr="002B4AC5">
        <w:rPr>
          <w:color w:val="000000"/>
        </w:rPr>
        <w:tab/>
        <w:t>mg</w:t>
      </w:r>
      <w:r w:rsidRPr="002B4AC5">
        <w:rPr>
          <w:color w:val="000000"/>
        </w:rPr>
        <w:tab/>
      </w:r>
      <w:proofErr w:type="spellStart"/>
      <w:r w:rsidRPr="002B4AC5">
        <w:rPr>
          <w:color w:val="000000"/>
        </w:rPr>
        <w:t>Dihidrostreptomisin</w:t>
      </w:r>
      <w:proofErr w:type="spellEnd"/>
      <w:r w:rsidRPr="002B4AC5">
        <w:rPr>
          <w:color w:val="000000"/>
        </w:rPr>
        <w:t xml:space="preserve"> sülfat (200 mg </w:t>
      </w:r>
      <w:proofErr w:type="spellStart"/>
      <w:r w:rsidRPr="002B4AC5">
        <w:rPr>
          <w:color w:val="000000"/>
        </w:rPr>
        <w:t>dihidrostreptomisin</w:t>
      </w:r>
      <w:proofErr w:type="spellEnd"/>
      <w:r w:rsidRPr="002B4AC5">
        <w:rPr>
          <w:color w:val="000000"/>
        </w:rPr>
        <w:t xml:space="preserve"> </w:t>
      </w:r>
      <w:proofErr w:type="gramStart"/>
      <w:r w:rsidRPr="002B4AC5">
        <w:rPr>
          <w:color w:val="000000"/>
        </w:rPr>
        <w:t>baza</w:t>
      </w:r>
      <w:proofErr w:type="gramEnd"/>
      <w:r w:rsidRPr="002B4AC5">
        <w:rPr>
          <w:color w:val="000000"/>
        </w:rPr>
        <w:t xml:space="preserve"> eşdeğer)</w:t>
      </w:r>
    </w:p>
    <w:p w:rsidR="001904CB" w:rsidRPr="002B4AC5" w:rsidRDefault="001904CB" w:rsidP="001904CB">
      <w:pPr>
        <w:ind w:left="993" w:hanging="993"/>
        <w:jc w:val="both"/>
        <w:rPr>
          <w:color w:val="000000"/>
        </w:rPr>
      </w:pPr>
      <w:r w:rsidRPr="002B4AC5">
        <w:rPr>
          <w:color w:val="000000"/>
        </w:rPr>
        <w:t xml:space="preserve">       0.2</w:t>
      </w:r>
      <w:r w:rsidRPr="002B4AC5">
        <w:rPr>
          <w:color w:val="000000"/>
        </w:rPr>
        <w:tab/>
        <w:t>mg</w:t>
      </w:r>
      <w:r w:rsidRPr="002B4AC5">
        <w:rPr>
          <w:color w:val="000000"/>
        </w:rPr>
        <w:tab/>
      </w:r>
      <w:proofErr w:type="spellStart"/>
      <w:r w:rsidRPr="002B4AC5">
        <w:rPr>
          <w:color w:val="000000"/>
        </w:rPr>
        <w:t>Deksametazon</w:t>
      </w:r>
      <w:proofErr w:type="spellEnd"/>
      <w:r w:rsidRPr="002B4AC5">
        <w:rPr>
          <w:color w:val="000000"/>
        </w:rPr>
        <w:t xml:space="preserve"> sodyum fosfat</w:t>
      </w:r>
    </w:p>
    <w:p w:rsidR="00516C96" w:rsidRPr="002B4AC5" w:rsidRDefault="00FA5304" w:rsidP="001904CB">
      <w:pPr>
        <w:ind w:right="-157"/>
        <w:jc w:val="both"/>
        <w:rPr>
          <w:color w:val="000000"/>
        </w:rPr>
      </w:pPr>
      <w:r w:rsidRPr="002B4AC5">
        <w:rPr>
          <w:color w:val="000000"/>
        </w:rPr>
        <w:t xml:space="preserve">       0.</w:t>
      </w:r>
      <w:proofErr w:type="gramStart"/>
      <w:r w:rsidRPr="002B4AC5">
        <w:rPr>
          <w:color w:val="000000"/>
        </w:rPr>
        <w:t xml:space="preserve">2    </w:t>
      </w:r>
      <w:r w:rsidR="001904CB" w:rsidRPr="002B4AC5">
        <w:rPr>
          <w:color w:val="000000"/>
        </w:rPr>
        <w:t>mg</w:t>
      </w:r>
      <w:proofErr w:type="gramEnd"/>
      <w:r w:rsidR="001904CB" w:rsidRPr="002B4AC5">
        <w:rPr>
          <w:color w:val="000000"/>
        </w:rPr>
        <w:tab/>
      </w:r>
      <w:proofErr w:type="spellStart"/>
      <w:r w:rsidR="001904CB" w:rsidRPr="002B4AC5">
        <w:rPr>
          <w:color w:val="000000"/>
        </w:rPr>
        <w:t>Deksametazon</w:t>
      </w:r>
      <w:proofErr w:type="spellEnd"/>
      <w:r w:rsidR="001904CB" w:rsidRPr="002B4AC5">
        <w:rPr>
          <w:color w:val="000000"/>
        </w:rPr>
        <w:t xml:space="preserve"> 21-</w:t>
      </w:r>
      <w:proofErr w:type="spellStart"/>
      <w:r w:rsidR="001904CB" w:rsidRPr="002B4AC5">
        <w:rPr>
          <w:color w:val="000000"/>
        </w:rPr>
        <w:t>izonikotinat</w:t>
      </w:r>
      <w:proofErr w:type="spellEnd"/>
      <w:r w:rsidR="001904CB" w:rsidRPr="002B4AC5">
        <w:rPr>
          <w:color w:val="000000"/>
        </w:rPr>
        <w:t xml:space="preserve"> içerir.</w:t>
      </w:r>
    </w:p>
    <w:p w:rsidR="001904CB" w:rsidRPr="002B4AC5" w:rsidRDefault="00516C96" w:rsidP="001904CB">
      <w:pPr>
        <w:ind w:right="-157"/>
        <w:jc w:val="both"/>
        <w:rPr>
          <w:color w:val="000000"/>
        </w:rPr>
      </w:pPr>
      <w:r w:rsidRPr="002B4AC5">
        <w:rPr>
          <w:color w:val="000000"/>
        </w:rPr>
        <w:t xml:space="preserve"> (</w:t>
      </w:r>
      <w:bookmarkStart w:id="0" w:name="_GoBack"/>
      <w:bookmarkEnd w:id="0"/>
      <w:r w:rsidRPr="002B4AC5">
        <w:rPr>
          <w:color w:val="000000"/>
        </w:rPr>
        <w:t xml:space="preserve">% 10 </w:t>
      </w:r>
      <w:proofErr w:type="spellStart"/>
      <w:r w:rsidRPr="002B4AC5">
        <w:rPr>
          <w:color w:val="000000"/>
        </w:rPr>
        <w:t>ek</w:t>
      </w:r>
      <w:r w:rsidR="000A1B86" w:rsidRPr="002B4AC5">
        <w:rPr>
          <w:color w:val="000000"/>
        </w:rPr>
        <w:t>sez</w:t>
      </w:r>
      <w:proofErr w:type="spellEnd"/>
      <w:r w:rsidRPr="002B4AC5">
        <w:rPr>
          <w:color w:val="000000"/>
        </w:rPr>
        <w:t xml:space="preserve"> doz içerir.)</w:t>
      </w:r>
    </w:p>
    <w:p w:rsidR="001904CB" w:rsidRPr="002B4AC5" w:rsidRDefault="001904CB" w:rsidP="001904CB">
      <w:pPr>
        <w:ind w:right="-157"/>
        <w:jc w:val="both"/>
        <w:rPr>
          <w:b/>
          <w:color w:val="000000"/>
        </w:rPr>
      </w:pPr>
      <w:r w:rsidRPr="002B4AC5">
        <w:rPr>
          <w:b/>
          <w:color w:val="000000"/>
        </w:rPr>
        <w:t>FARMAKOLOJİK ÖZELLİKLERİ</w:t>
      </w:r>
    </w:p>
    <w:p w:rsidR="001904CB" w:rsidRPr="002B4AC5" w:rsidRDefault="00BB639F" w:rsidP="001904CB">
      <w:pPr>
        <w:jc w:val="both"/>
        <w:rPr>
          <w:color w:val="000000"/>
        </w:rPr>
      </w:pPr>
      <w:r w:rsidRPr="002B4AC5">
        <w:rPr>
          <w:color w:val="000000"/>
        </w:rPr>
        <w:t xml:space="preserve">KORTİPEN </w:t>
      </w:r>
      <w:r w:rsidR="00421329" w:rsidRPr="002B4AC5">
        <w:rPr>
          <w:color w:val="000000"/>
        </w:rPr>
        <w:t>LA</w:t>
      </w:r>
      <w:r w:rsidR="00421329" w:rsidRPr="002B4AC5">
        <w:rPr>
          <w:b/>
          <w:color w:val="000000"/>
        </w:rPr>
        <w:t xml:space="preserve"> </w:t>
      </w:r>
      <w:r w:rsidR="001904CB" w:rsidRPr="002B4AC5">
        <w:rPr>
          <w:color w:val="000000"/>
        </w:rPr>
        <w:t xml:space="preserve">Enjeksiyonluk Süspansiyon, penisilin, </w:t>
      </w:r>
      <w:proofErr w:type="spellStart"/>
      <w:r w:rsidR="001904CB" w:rsidRPr="002B4AC5">
        <w:rPr>
          <w:color w:val="000000"/>
        </w:rPr>
        <w:t>dihidrostreptomisin</w:t>
      </w:r>
      <w:proofErr w:type="spellEnd"/>
      <w:r w:rsidR="001904CB" w:rsidRPr="002B4AC5">
        <w:rPr>
          <w:color w:val="000000"/>
        </w:rPr>
        <w:t xml:space="preserve"> ve </w:t>
      </w:r>
      <w:proofErr w:type="spellStart"/>
      <w:r w:rsidR="001904CB" w:rsidRPr="002B4AC5">
        <w:rPr>
          <w:color w:val="000000"/>
        </w:rPr>
        <w:t>deksametazon</w:t>
      </w:r>
      <w:proofErr w:type="spellEnd"/>
      <w:r w:rsidR="001904CB" w:rsidRPr="002B4AC5">
        <w:rPr>
          <w:color w:val="000000"/>
        </w:rPr>
        <w:t xml:space="preserve"> </w:t>
      </w:r>
      <w:proofErr w:type="gramStart"/>
      <w:r w:rsidR="001904CB" w:rsidRPr="002B4AC5">
        <w:rPr>
          <w:color w:val="000000"/>
        </w:rPr>
        <w:t>kombinasyonudur</w:t>
      </w:r>
      <w:proofErr w:type="gramEnd"/>
      <w:r w:rsidR="001904CB" w:rsidRPr="002B4AC5">
        <w:rPr>
          <w:color w:val="000000"/>
        </w:rPr>
        <w:t xml:space="preserve">. Semptom ve hastalık etkenlerine karşı hem hızlı hem de uzun süreli bir etki oluşturur. Çok çabuk </w:t>
      </w:r>
      <w:proofErr w:type="spellStart"/>
      <w:r w:rsidR="001904CB" w:rsidRPr="002B4AC5">
        <w:rPr>
          <w:color w:val="000000"/>
        </w:rPr>
        <w:t>absorbe</w:t>
      </w:r>
      <w:proofErr w:type="spellEnd"/>
      <w:r w:rsidR="001904CB" w:rsidRPr="002B4AC5">
        <w:rPr>
          <w:color w:val="000000"/>
        </w:rPr>
        <w:t xml:space="preserve"> olarak, aktif hale geçen </w:t>
      </w:r>
      <w:proofErr w:type="spellStart"/>
      <w:r w:rsidR="001904CB" w:rsidRPr="002B4AC5">
        <w:rPr>
          <w:color w:val="000000"/>
        </w:rPr>
        <w:t>dihidrostreptomisin’e</w:t>
      </w:r>
      <w:proofErr w:type="spellEnd"/>
      <w:r w:rsidR="001904CB" w:rsidRPr="002B4AC5">
        <w:rPr>
          <w:color w:val="000000"/>
        </w:rPr>
        <w:t xml:space="preserve">, iki penisilin esteri eklenmiştir. Bunlardan </w:t>
      </w:r>
      <w:proofErr w:type="spellStart"/>
      <w:r w:rsidR="001904CB" w:rsidRPr="002B4AC5">
        <w:rPr>
          <w:color w:val="000000"/>
        </w:rPr>
        <w:t>prokain</w:t>
      </w:r>
      <w:proofErr w:type="spellEnd"/>
      <w:r w:rsidR="001904CB" w:rsidRPr="002B4AC5">
        <w:rPr>
          <w:color w:val="000000"/>
        </w:rPr>
        <w:t xml:space="preserve"> penisilin, kısa sürede emilip, etkisini çabuk gösterir, söz konusu etki, uygulanan doza bağlı olarak 12- 24 saat devam eder. </w:t>
      </w:r>
      <w:proofErr w:type="spellStart"/>
      <w:r w:rsidR="001904CB" w:rsidRPr="002B4AC5">
        <w:rPr>
          <w:color w:val="000000"/>
        </w:rPr>
        <w:t>Benzatin</w:t>
      </w:r>
      <w:proofErr w:type="spellEnd"/>
      <w:r w:rsidR="001904CB" w:rsidRPr="002B4AC5">
        <w:rPr>
          <w:color w:val="000000"/>
        </w:rPr>
        <w:t xml:space="preserve"> ise daha yavaş bir kan kinetiğine sahiptir ve etkisi uygulanan doza bağlı olarak 48 saatten daha uzundur. İki </w:t>
      </w:r>
      <w:proofErr w:type="spellStart"/>
      <w:r w:rsidR="001904CB" w:rsidRPr="002B4AC5">
        <w:rPr>
          <w:color w:val="000000"/>
        </w:rPr>
        <w:t>deksametazon</w:t>
      </w:r>
      <w:proofErr w:type="spellEnd"/>
      <w:r w:rsidR="001904CB" w:rsidRPr="002B4AC5">
        <w:rPr>
          <w:color w:val="000000"/>
        </w:rPr>
        <w:t xml:space="preserve"> esteri de bu amaca hizmet edecek şekilde seçilmiştir; sodyum fosfat tedavinin ilk saatlerinde etkisini gösterir. 21-</w:t>
      </w:r>
      <w:proofErr w:type="spellStart"/>
      <w:r w:rsidR="001904CB" w:rsidRPr="002B4AC5">
        <w:rPr>
          <w:color w:val="000000"/>
        </w:rPr>
        <w:t>izonikotinatın</w:t>
      </w:r>
      <w:proofErr w:type="spellEnd"/>
      <w:r w:rsidR="001904CB" w:rsidRPr="002B4AC5">
        <w:rPr>
          <w:color w:val="000000"/>
        </w:rPr>
        <w:t xml:space="preserve"> etkisi ise </w:t>
      </w:r>
      <w:proofErr w:type="spellStart"/>
      <w:r w:rsidR="001904CB" w:rsidRPr="002B4AC5">
        <w:rPr>
          <w:color w:val="000000"/>
        </w:rPr>
        <w:t>mikrojenize</w:t>
      </w:r>
      <w:proofErr w:type="spellEnd"/>
      <w:r w:rsidR="001904CB" w:rsidRPr="002B4AC5">
        <w:rPr>
          <w:color w:val="000000"/>
        </w:rPr>
        <w:t xml:space="preserve"> olma derecesine ve önerilen doza bağlı olarak 48-72 saate kadar uzar. </w:t>
      </w:r>
    </w:p>
    <w:p w:rsidR="001904CB" w:rsidRPr="002B4AC5" w:rsidRDefault="001904CB" w:rsidP="001904CB">
      <w:pPr>
        <w:jc w:val="both"/>
        <w:rPr>
          <w:color w:val="000000"/>
        </w:rPr>
      </w:pPr>
      <w:r w:rsidRPr="002B4AC5">
        <w:rPr>
          <w:color w:val="000000"/>
        </w:rPr>
        <w:t xml:space="preserve">Penisilinler, bakterisit etkilerini, bakterilerde hücre duvarı sentezini engellemek suretiyle gösterir. </w:t>
      </w:r>
      <w:proofErr w:type="spellStart"/>
      <w:r w:rsidRPr="002B4AC5">
        <w:rPr>
          <w:color w:val="000000"/>
        </w:rPr>
        <w:t>Dihidrostreptomisin</w:t>
      </w:r>
      <w:proofErr w:type="spellEnd"/>
      <w:r w:rsidRPr="002B4AC5">
        <w:rPr>
          <w:color w:val="000000"/>
        </w:rPr>
        <w:t xml:space="preserve"> ise bakterilerinin ribozomlarında protein sentezini </w:t>
      </w:r>
      <w:proofErr w:type="spellStart"/>
      <w:r w:rsidRPr="002B4AC5">
        <w:rPr>
          <w:color w:val="000000"/>
        </w:rPr>
        <w:t>inhibe</w:t>
      </w:r>
      <w:proofErr w:type="spellEnd"/>
      <w:r w:rsidRPr="002B4AC5">
        <w:rPr>
          <w:color w:val="000000"/>
        </w:rPr>
        <w:t xml:space="preserve"> ederek etki eder.</w:t>
      </w:r>
    </w:p>
    <w:p w:rsidR="001904CB" w:rsidRPr="002B4AC5" w:rsidRDefault="001904CB" w:rsidP="001904CB">
      <w:pPr>
        <w:pStyle w:val="GvdeMetni"/>
        <w:jc w:val="both"/>
        <w:rPr>
          <w:rFonts w:ascii="Times New Roman" w:hAnsi="Times New Roman" w:cs="Times New Roman"/>
          <w:b w:val="0"/>
          <w:color w:val="000000"/>
        </w:rPr>
      </w:pPr>
      <w:r w:rsidRPr="002B4AC5">
        <w:rPr>
          <w:rFonts w:ascii="Times New Roman" w:hAnsi="Times New Roman" w:cs="Times New Roman"/>
          <w:b w:val="0"/>
          <w:color w:val="000000"/>
        </w:rPr>
        <w:t xml:space="preserve">Penisilinler emilim sonrası kana geçerek, kısmen serbest ve kısmen de serum proteinlerine bağlanırlar. Atılımları büyük oranda </w:t>
      </w:r>
      <w:proofErr w:type="gramStart"/>
      <w:r w:rsidRPr="002B4AC5">
        <w:rPr>
          <w:rFonts w:ascii="Times New Roman" w:hAnsi="Times New Roman" w:cs="Times New Roman"/>
          <w:b w:val="0"/>
          <w:color w:val="000000"/>
        </w:rPr>
        <w:t xml:space="preserve">böbrekler </w:t>
      </w:r>
      <w:r w:rsidR="005D1231" w:rsidRPr="002B4AC5">
        <w:rPr>
          <w:rFonts w:ascii="Times New Roman" w:hAnsi="Times New Roman" w:cs="Times New Roman"/>
          <w:b w:val="0"/>
          <w:color w:val="000000"/>
        </w:rPr>
        <w:t xml:space="preserve"> </w:t>
      </w:r>
      <w:r w:rsidRPr="002B4AC5">
        <w:rPr>
          <w:rFonts w:ascii="Times New Roman" w:hAnsi="Times New Roman" w:cs="Times New Roman"/>
          <w:b w:val="0"/>
          <w:color w:val="000000"/>
        </w:rPr>
        <w:t>yoluyladır</w:t>
      </w:r>
      <w:proofErr w:type="gramEnd"/>
      <w:r w:rsidRPr="002B4AC5">
        <w:rPr>
          <w:rFonts w:ascii="Times New Roman" w:hAnsi="Times New Roman" w:cs="Times New Roman"/>
          <w:b w:val="0"/>
          <w:color w:val="000000"/>
        </w:rPr>
        <w:t xml:space="preserve">. </w:t>
      </w:r>
      <w:proofErr w:type="spellStart"/>
      <w:r w:rsidRPr="002B4AC5">
        <w:rPr>
          <w:rFonts w:ascii="Times New Roman" w:hAnsi="Times New Roman" w:cs="Times New Roman"/>
          <w:b w:val="0"/>
          <w:color w:val="000000"/>
        </w:rPr>
        <w:t>Dihidrostreptomisin</w:t>
      </w:r>
      <w:proofErr w:type="spellEnd"/>
      <w:r w:rsidRPr="002B4AC5">
        <w:rPr>
          <w:rFonts w:ascii="Times New Roman" w:hAnsi="Times New Roman" w:cs="Times New Roman"/>
          <w:b w:val="0"/>
          <w:color w:val="000000"/>
        </w:rPr>
        <w:t xml:space="preserve"> ise hızla </w:t>
      </w:r>
      <w:proofErr w:type="spellStart"/>
      <w:r w:rsidRPr="002B4AC5">
        <w:rPr>
          <w:rFonts w:ascii="Times New Roman" w:hAnsi="Times New Roman" w:cs="Times New Roman"/>
          <w:b w:val="0"/>
          <w:color w:val="000000"/>
        </w:rPr>
        <w:t>absorbe</w:t>
      </w:r>
      <w:proofErr w:type="spellEnd"/>
      <w:r w:rsidRPr="002B4AC5">
        <w:rPr>
          <w:rFonts w:ascii="Times New Roman" w:hAnsi="Times New Roman" w:cs="Times New Roman"/>
          <w:b w:val="0"/>
          <w:color w:val="000000"/>
        </w:rPr>
        <w:t xml:space="preserve"> olup, aktif hale geçip, %30-35 oranında plazma proteinlerine bağlanır. En fazla, böbrek, iskelet kasları, akciğer ve karaciğerde birikir. Vücuttan atılımı hızlıdır ve %80’i değişmeksizin böbrekler yoluyla atılır. </w:t>
      </w:r>
    </w:p>
    <w:p w:rsidR="001904CB" w:rsidRPr="002B4AC5" w:rsidRDefault="001904CB" w:rsidP="001904CB">
      <w:pPr>
        <w:jc w:val="both"/>
        <w:rPr>
          <w:color w:val="000000"/>
        </w:rPr>
      </w:pPr>
      <w:r w:rsidRPr="002B4AC5">
        <w:rPr>
          <w:color w:val="000000"/>
        </w:rPr>
        <w:t xml:space="preserve">Etki spektrumuna giren başlıca mikroorganizmalar şunlardır; </w:t>
      </w:r>
      <w:proofErr w:type="spellStart"/>
      <w:r w:rsidRPr="002B4AC5">
        <w:rPr>
          <w:color w:val="000000"/>
        </w:rPr>
        <w:t>Corynebacterium</w:t>
      </w:r>
      <w:proofErr w:type="spellEnd"/>
      <w:r w:rsidRPr="002B4AC5">
        <w:rPr>
          <w:color w:val="000000"/>
        </w:rPr>
        <w:t xml:space="preserve"> </w:t>
      </w:r>
      <w:proofErr w:type="spellStart"/>
      <w:r w:rsidRPr="002B4AC5">
        <w:rPr>
          <w:color w:val="000000"/>
        </w:rPr>
        <w:t>pyogenes</w:t>
      </w:r>
      <w:proofErr w:type="spellEnd"/>
      <w:r w:rsidRPr="002B4AC5">
        <w:rPr>
          <w:color w:val="000000"/>
        </w:rPr>
        <w:t xml:space="preserve">, </w:t>
      </w:r>
      <w:proofErr w:type="spellStart"/>
      <w:r w:rsidRPr="002B4AC5">
        <w:rPr>
          <w:color w:val="000000"/>
        </w:rPr>
        <w:t>Klebsiella</w:t>
      </w:r>
      <w:proofErr w:type="spellEnd"/>
      <w:r w:rsidRPr="002B4AC5">
        <w:rPr>
          <w:color w:val="000000"/>
        </w:rPr>
        <w:t xml:space="preserve"> </w:t>
      </w:r>
      <w:proofErr w:type="spellStart"/>
      <w:r w:rsidRPr="002B4AC5">
        <w:rPr>
          <w:color w:val="000000"/>
        </w:rPr>
        <w:t>pneumaniae</w:t>
      </w:r>
      <w:proofErr w:type="spellEnd"/>
      <w:r w:rsidRPr="002B4AC5">
        <w:rPr>
          <w:color w:val="000000"/>
        </w:rPr>
        <w:t xml:space="preserve">, </w:t>
      </w:r>
      <w:proofErr w:type="spellStart"/>
      <w:r w:rsidRPr="002B4AC5">
        <w:rPr>
          <w:color w:val="000000"/>
        </w:rPr>
        <w:t>Listeria</w:t>
      </w:r>
      <w:proofErr w:type="spellEnd"/>
      <w:r w:rsidRPr="002B4AC5">
        <w:rPr>
          <w:color w:val="000000"/>
        </w:rPr>
        <w:t xml:space="preserve"> </w:t>
      </w:r>
      <w:proofErr w:type="spellStart"/>
      <w:r w:rsidRPr="002B4AC5">
        <w:rPr>
          <w:color w:val="000000"/>
        </w:rPr>
        <w:t>sp</w:t>
      </w:r>
      <w:proofErr w:type="spellEnd"/>
      <w:proofErr w:type="gramStart"/>
      <w:r w:rsidRPr="002B4AC5">
        <w:rPr>
          <w:color w:val="000000"/>
        </w:rPr>
        <w:t>.,</w:t>
      </w:r>
      <w:proofErr w:type="gramEnd"/>
      <w:r w:rsidRPr="002B4AC5">
        <w:rPr>
          <w:color w:val="000000"/>
        </w:rPr>
        <w:t xml:space="preserve"> C.</w:t>
      </w:r>
      <w:proofErr w:type="spellStart"/>
      <w:r w:rsidRPr="002B4AC5">
        <w:rPr>
          <w:color w:val="000000"/>
        </w:rPr>
        <w:t>teteni</w:t>
      </w:r>
      <w:proofErr w:type="spellEnd"/>
      <w:r w:rsidRPr="002B4AC5">
        <w:rPr>
          <w:color w:val="000000"/>
        </w:rPr>
        <w:t>, C.</w:t>
      </w:r>
      <w:proofErr w:type="spellStart"/>
      <w:r w:rsidRPr="002B4AC5">
        <w:rPr>
          <w:color w:val="000000"/>
        </w:rPr>
        <w:t>perfringens</w:t>
      </w:r>
      <w:proofErr w:type="spellEnd"/>
      <w:r w:rsidRPr="002B4AC5">
        <w:rPr>
          <w:color w:val="000000"/>
        </w:rPr>
        <w:t>, S.</w:t>
      </w:r>
      <w:proofErr w:type="spellStart"/>
      <w:r w:rsidRPr="002B4AC5">
        <w:rPr>
          <w:color w:val="000000"/>
        </w:rPr>
        <w:t>aureus</w:t>
      </w:r>
      <w:proofErr w:type="spellEnd"/>
      <w:r w:rsidRPr="002B4AC5">
        <w:rPr>
          <w:color w:val="000000"/>
        </w:rPr>
        <w:t xml:space="preserve">, </w:t>
      </w:r>
      <w:proofErr w:type="spellStart"/>
      <w:r w:rsidRPr="002B4AC5">
        <w:rPr>
          <w:color w:val="000000"/>
        </w:rPr>
        <w:t>Streptococcus</w:t>
      </w:r>
      <w:proofErr w:type="spellEnd"/>
      <w:r w:rsidRPr="002B4AC5">
        <w:rPr>
          <w:color w:val="000000"/>
        </w:rPr>
        <w:t xml:space="preserve"> </w:t>
      </w:r>
      <w:proofErr w:type="spellStart"/>
      <w:r w:rsidRPr="002B4AC5">
        <w:rPr>
          <w:color w:val="000000"/>
        </w:rPr>
        <w:t>agalactia</w:t>
      </w:r>
      <w:proofErr w:type="spellEnd"/>
      <w:r w:rsidRPr="002B4AC5">
        <w:rPr>
          <w:color w:val="000000"/>
        </w:rPr>
        <w:t xml:space="preserve">, </w:t>
      </w:r>
      <w:proofErr w:type="spellStart"/>
      <w:r w:rsidRPr="002B4AC5">
        <w:rPr>
          <w:color w:val="000000"/>
        </w:rPr>
        <w:t>Pasteurella</w:t>
      </w:r>
      <w:proofErr w:type="spellEnd"/>
      <w:r w:rsidRPr="002B4AC5">
        <w:rPr>
          <w:color w:val="000000"/>
        </w:rPr>
        <w:t xml:space="preserve"> </w:t>
      </w:r>
      <w:proofErr w:type="spellStart"/>
      <w:r w:rsidRPr="002B4AC5">
        <w:rPr>
          <w:color w:val="000000"/>
        </w:rPr>
        <w:t>haemolytica</w:t>
      </w:r>
      <w:proofErr w:type="spellEnd"/>
      <w:r w:rsidRPr="002B4AC5">
        <w:rPr>
          <w:color w:val="000000"/>
        </w:rPr>
        <w:t xml:space="preserve">, P. </w:t>
      </w:r>
      <w:proofErr w:type="spellStart"/>
      <w:r w:rsidRPr="002B4AC5">
        <w:rPr>
          <w:color w:val="000000"/>
        </w:rPr>
        <w:t>multocida</w:t>
      </w:r>
      <w:proofErr w:type="spellEnd"/>
      <w:r w:rsidRPr="002B4AC5">
        <w:rPr>
          <w:color w:val="000000"/>
        </w:rPr>
        <w:t xml:space="preserve">, </w:t>
      </w:r>
      <w:proofErr w:type="spellStart"/>
      <w:r w:rsidRPr="002B4AC5">
        <w:rPr>
          <w:color w:val="000000"/>
        </w:rPr>
        <w:t>Staphylococcus</w:t>
      </w:r>
      <w:proofErr w:type="spellEnd"/>
      <w:r w:rsidRPr="002B4AC5">
        <w:rPr>
          <w:color w:val="000000"/>
        </w:rPr>
        <w:t xml:space="preserve"> </w:t>
      </w:r>
      <w:proofErr w:type="spellStart"/>
      <w:r w:rsidRPr="002B4AC5">
        <w:rPr>
          <w:color w:val="000000"/>
        </w:rPr>
        <w:t>sp</w:t>
      </w:r>
      <w:proofErr w:type="spellEnd"/>
      <w:r w:rsidRPr="002B4AC5">
        <w:rPr>
          <w:color w:val="000000"/>
        </w:rPr>
        <w:t xml:space="preserve">., </w:t>
      </w:r>
      <w:proofErr w:type="spellStart"/>
      <w:r w:rsidRPr="002B4AC5">
        <w:rPr>
          <w:color w:val="000000"/>
        </w:rPr>
        <w:t>Peptostreptococcus</w:t>
      </w:r>
      <w:proofErr w:type="spellEnd"/>
      <w:r w:rsidRPr="002B4AC5">
        <w:rPr>
          <w:color w:val="000000"/>
        </w:rPr>
        <w:t xml:space="preserve"> </w:t>
      </w:r>
      <w:proofErr w:type="spellStart"/>
      <w:r w:rsidRPr="002B4AC5">
        <w:rPr>
          <w:color w:val="000000"/>
        </w:rPr>
        <w:t>sp</w:t>
      </w:r>
      <w:proofErr w:type="spellEnd"/>
      <w:r w:rsidRPr="002B4AC5">
        <w:rPr>
          <w:color w:val="000000"/>
        </w:rPr>
        <w:t xml:space="preserve">., </w:t>
      </w:r>
      <w:proofErr w:type="spellStart"/>
      <w:r w:rsidRPr="002B4AC5">
        <w:rPr>
          <w:color w:val="000000"/>
        </w:rPr>
        <w:t>Erysipelothrix</w:t>
      </w:r>
      <w:proofErr w:type="spellEnd"/>
      <w:r w:rsidRPr="002B4AC5">
        <w:rPr>
          <w:color w:val="000000"/>
        </w:rPr>
        <w:t xml:space="preserve"> </w:t>
      </w:r>
      <w:proofErr w:type="spellStart"/>
      <w:r w:rsidRPr="002B4AC5">
        <w:rPr>
          <w:color w:val="000000"/>
        </w:rPr>
        <w:t>insidosa</w:t>
      </w:r>
      <w:proofErr w:type="spellEnd"/>
      <w:r w:rsidRPr="002B4AC5">
        <w:rPr>
          <w:color w:val="000000"/>
        </w:rPr>
        <w:t xml:space="preserve">, </w:t>
      </w:r>
      <w:proofErr w:type="spellStart"/>
      <w:r w:rsidRPr="002B4AC5">
        <w:rPr>
          <w:color w:val="000000"/>
        </w:rPr>
        <w:t>Clostridium</w:t>
      </w:r>
      <w:proofErr w:type="spellEnd"/>
      <w:r w:rsidRPr="002B4AC5">
        <w:rPr>
          <w:color w:val="000000"/>
        </w:rPr>
        <w:t xml:space="preserve"> </w:t>
      </w:r>
      <w:proofErr w:type="spellStart"/>
      <w:r w:rsidRPr="002B4AC5">
        <w:rPr>
          <w:color w:val="000000"/>
        </w:rPr>
        <w:t>sp</w:t>
      </w:r>
      <w:proofErr w:type="spellEnd"/>
      <w:r w:rsidRPr="002B4AC5">
        <w:rPr>
          <w:color w:val="000000"/>
        </w:rPr>
        <w:t xml:space="preserve">., </w:t>
      </w:r>
      <w:proofErr w:type="spellStart"/>
      <w:r w:rsidRPr="002B4AC5">
        <w:rPr>
          <w:color w:val="000000"/>
        </w:rPr>
        <w:t>Escherichia</w:t>
      </w:r>
      <w:proofErr w:type="spellEnd"/>
      <w:r w:rsidRPr="002B4AC5">
        <w:rPr>
          <w:color w:val="000000"/>
        </w:rPr>
        <w:t xml:space="preserve"> </w:t>
      </w:r>
      <w:proofErr w:type="spellStart"/>
      <w:r w:rsidRPr="002B4AC5">
        <w:rPr>
          <w:color w:val="000000"/>
        </w:rPr>
        <w:t>coli</w:t>
      </w:r>
      <w:proofErr w:type="spellEnd"/>
      <w:r w:rsidRPr="002B4AC5">
        <w:rPr>
          <w:color w:val="000000"/>
        </w:rPr>
        <w:t xml:space="preserve">, </w:t>
      </w:r>
      <w:proofErr w:type="spellStart"/>
      <w:r w:rsidRPr="002B4AC5">
        <w:rPr>
          <w:color w:val="000000"/>
        </w:rPr>
        <w:t>Proteus</w:t>
      </w:r>
      <w:proofErr w:type="spellEnd"/>
      <w:r w:rsidRPr="002B4AC5">
        <w:rPr>
          <w:color w:val="000000"/>
        </w:rPr>
        <w:t xml:space="preserve"> </w:t>
      </w:r>
      <w:proofErr w:type="spellStart"/>
      <w:r w:rsidRPr="002B4AC5">
        <w:rPr>
          <w:color w:val="000000"/>
        </w:rPr>
        <w:t>sp</w:t>
      </w:r>
      <w:proofErr w:type="spellEnd"/>
      <w:r w:rsidRPr="002B4AC5">
        <w:rPr>
          <w:color w:val="000000"/>
        </w:rPr>
        <w:t xml:space="preserve">., </w:t>
      </w:r>
      <w:proofErr w:type="spellStart"/>
      <w:r w:rsidRPr="002B4AC5">
        <w:rPr>
          <w:color w:val="000000"/>
        </w:rPr>
        <w:t>Moraxella</w:t>
      </w:r>
      <w:proofErr w:type="spellEnd"/>
      <w:r w:rsidRPr="002B4AC5">
        <w:rPr>
          <w:color w:val="000000"/>
        </w:rPr>
        <w:t xml:space="preserve"> </w:t>
      </w:r>
      <w:proofErr w:type="spellStart"/>
      <w:r w:rsidRPr="002B4AC5">
        <w:rPr>
          <w:color w:val="000000"/>
        </w:rPr>
        <w:t>sp</w:t>
      </w:r>
      <w:proofErr w:type="spellEnd"/>
      <w:r w:rsidRPr="002B4AC5">
        <w:rPr>
          <w:color w:val="000000"/>
        </w:rPr>
        <w:t xml:space="preserve">., </w:t>
      </w:r>
      <w:proofErr w:type="spellStart"/>
      <w:r w:rsidRPr="002B4AC5">
        <w:rPr>
          <w:color w:val="000000"/>
        </w:rPr>
        <w:t>Actinobacillus</w:t>
      </w:r>
      <w:proofErr w:type="spellEnd"/>
      <w:r w:rsidRPr="002B4AC5">
        <w:rPr>
          <w:color w:val="000000"/>
        </w:rPr>
        <w:t xml:space="preserve"> </w:t>
      </w:r>
      <w:proofErr w:type="spellStart"/>
      <w:r w:rsidRPr="002B4AC5">
        <w:rPr>
          <w:color w:val="000000"/>
        </w:rPr>
        <w:t>lignieresi</w:t>
      </w:r>
      <w:proofErr w:type="spellEnd"/>
      <w:r w:rsidRPr="002B4AC5">
        <w:rPr>
          <w:color w:val="000000"/>
        </w:rPr>
        <w:t xml:space="preserve">, </w:t>
      </w:r>
      <w:proofErr w:type="spellStart"/>
      <w:r w:rsidRPr="002B4AC5">
        <w:rPr>
          <w:color w:val="000000"/>
        </w:rPr>
        <w:t>Haemophilus</w:t>
      </w:r>
      <w:proofErr w:type="spellEnd"/>
      <w:r w:rsidRPr="002B4AC5">
        <w:rPr>
          <w:color w:val="000000"/>
        </w:rPr>
        <w:t xml:space="preserve"> </w:t>
      </w:r>
      <w:proofErr w:type="spellStart"/>
      <w:r w:rsidRPr="002B4AC5">
        <w:rPr>
          <w:color w:val="000000"/>
        </w:rPr>
        <w:t>sp</w:t>
      </w:r>
      <w:proofErr w:type="spellEnd"/>
      <w:r w:rsidRPr="002B4AC5">
        <w:rPr>
          <w:color w:val="000000"/>
        </w:rPr>
        <w:t xml:space="preserve">. </w:t>
      </w:r>
      <w:proofErr w:type="gramStart"/>
      <w:r w:rsidRPr="002B4AC5">
        <w:rPr>
          <w:color w:val="000000"/>
        </w:rPr>
        <w:t>ve</w:t>
      </w:r>
      <w:proofErr w:type="gramEnd"/>
      <w:r w:rsidRPr="002B4AC5">
        <w:rPr>
          <w:color w:val="000000"/>
        </w:rPr>
        <w:t xml:space="preserve"> </w:t>
      </w:r>
      <w:proofErr w:type="spellStart"/>
      <w:r w:rsidRPr="002B4AC5">
        <w:rPr>
          <w:color w:val="000000"/>
        </w:rPr>
        <w:t>Salmonella</w:t>
      </w:r>
      <w:proofErr w:type="spellEnd"/>
      <w:r w:rsidRPr="002B4AC5">
        <w:rPr>
          <w:color w:val="000000"/>
        </w:rPr>
        <w:t xml:space="preserve"> </w:t>
      </w:r>
      <w:proofErr w:type="spellStart"/>
      <w:r w:rsidRPr="002B4AC5">
        <w:rPr>
          <w:color w:val="000000"/>
        </w:rPr>
        <w:t>sp</w:t>
      </w:r>
      <w:proofErr w:type="spellEnd"/>
      <w:r w:rsidRPr="002B4AC5">
        <w:rPr>
          <w:color w:val="000000"/>
        </w:rPr>
        <w:t xml:space="preserve">.  </w:t>
      </w:r>
    </w:p>
    <w:p w:rsidR="001904CB" w:rsidRPr="002B4AC5" w:rsidRDefault="001904CB" w:rsidP="001904CB">
      <w:pPr>
        <w:jc w:val="both"/>
        <w:rPr>
          <w:color w:val="000000"/>
        </w:rPr>
      </w:pPr>
      <w:r w:rsidRPr="002B4AC5">
        <w:rPr>
          <w:color w:val="000000"/>
        </w:rPr>
        <w:t xml:space="preserve">Yangı ve </w:t>
      </w:r>
      <w:proofErr w:type="spellStart"/>
      <w:r w:rsidRPr="002B4AC5">
        <w:rPr>
          <w:color w:val="000000"/>
        </w:rPr>
        <w:t>toksik</w:t>
      </w:r>
      <w:proofErr w:type="spellEnd"/>
      <w:r w:rsidRPr="002B4AC5">
        <w:rPr>
          <w:color w:val="000000"/>
        </w:rPr>
        <w:t>-</w:t>
      </w:r>
      <w:proofErr w:type="spellStart"/>
      <w:r w:rsidRPr="002B4AC5">
        <w:rPr>
          <w:color w:val="000000"/>
        </w:rPr>
        <w:t>allerjik</w:t>
      </w:r>
      <w:proofErr w:type="spellEnd"/>
      <w:r w:rsidRPr="002B4AC5">
        <w:rPr>
          <w:color w:val="000000"/>
        </w:rPr>
        <w:t xml:space="preserve"> reaksiyonlar, </w:t>
      </w:r>
      <w:proofErr w:type="spellStart"/>
      <w:r w:rsidRPr="002B4AC5">
        <w:rPr>
          <w:color w:val="000000"/>
        </w:rPr>
        <w:t>primer</w:t>
      </w:r>
      <w:proofErr w:type="spellEnd"/>
      <w:r w:rsidRPr="002B4AC5">
        <w:rPr>
          <w:color w:val="000000"/>
        </w:rPr>
        <w:t xml:space="preserve"> ya da </w:t>
      </w:r>
      <w:proofErr w:type="spellStart"/>
      <w:r w:rsidRPr="002B4AC5">
        <w:rPr>
          <w:color w:val="000000"/>
        </w:rPr>
        <w:t>viral</w:t>
      </w:r>
      <w:proofErr w:type="spellEnd"/>
      <w:r w:rsidRPr="002B4AC5">
        <w:rPr>
          <w:color w:val="000000"/>
        </w:rPr>
        <w:t xml:space="preserve"> </w:t>
      </w:r>
      <w:proofErr w:type="gramStart"/>
      <w:r w:rsidRPr="002B4AC5">
        <w:rPr>
          <w:color w:val="000000"/>
        </w:rPr>
        <w:t>enfeksiyonları</w:t>
      </w:r>
      <w:proofErr w:type="gramEnd"/>
      <w:r w:rsidRPr="002B4AC5">
        <w:rPr>
          <w:color w:val="000000"/>
        </w:rPr>
        <w:t xml:space="preserve"> izleyen </w:t>
      </w:r>
      <w:proofErr w:type="spellStart"/>
      <w:r w:rsidRPr="002B4AC5">
        <w:rPr>
          <w:color w:val="000000"/>
        </w:rPr>
        <w:t>sekunder</w:t>
      </w:r>
      <w:proofErr w:type="spellEnd"/>
      <w:r w:rsidRPr="002B4AC5">
        <w:rPr>
          <w:color w:val="000000"/>
        </w:rPr>
        <w:t xml:space="preserve"> bakteriyel enfeksiyonlarda, özellikle akut devrede ciddi boyutlara ulaşabilir. Buna benzer durumlarda, antibiyotik tedavisinin, </w:t>
      </w:r>
      <w:proofErr w:type="spellStart"/>
      <w:r w:rsidRPr="002B4AC5">
        <w:rPr>
          <w:color w:val="000000"/>
        </w:rPr>
        <w:t>deksametazon</w:t>
      </w:r>
      <w:proofErr w:type="spellEnd"/>
      <w:r w:rsidRPr="002B4AC5">
        <w:rPr>
          <w:color w:val="000000"/>
        </w:rPr>
        <w:t xml:space="preserve"> gibi son derece yüksek </w:t>
      </w:r>
      <w:proofErr w:type="spellStart"/>
      <w:r w:rsidRPr="002B4AC5">
        <w:rPr>
          <w:color w:val="000000"/>
        </w:rPr>
        <w:t>antienflamatuar</w:t>
      </w:r>
      <w:proofErr w:type="spellEnd"/>
      <w:r w:rsidRPr="002B4AC5">
        <w:rPr>
          <w:color w:val="000000"/>
        </w:rPr>
        <w:t xml:space="preserve"> etkiye sahip bir </w:t>
      </w:r>
      <w:proofErr w:type="spellStart"/>
      <w:r w:rsidRPr="002B4AC5">
        <w:rPr>
          <w:color w:val="000000"/>
        </w:rPr>
        <w:t>glukokortikoid</w:t>
      </w:r>
      <w:proofErr w:type="spellEnd"/>
      <w:r w:rsidRPr="002B4AC5">
        <w:rPr>
          <w:color w:val="000000"/>
        </w:rPr>
        <w:t xml:space="preserve"> ile kombine edilmesi gereklidir. </w:t>
      </w:r>
      <w:proofErr w:type="spellStart"/>
      <w:r w:rsidRPr="002B4AC5">
        <w:rPr>
          <w:color w:val="000000"/>
        </w:rPr>
        <w:t>Deksametazon</w:t>
      </w:r>
      <w:proofErr w:type="spellEnd"/>
      <w:r w:rsidRPr="002B4AC5">
        <w:rPr>
          <w:color w:val="000000"/>
        </w:rPr>
        <w:t xml:space="preserve"> aynı zamanda canlandırıcı etki meydana getirir ve önemli derecede </w:t>
      </w:r>
      <w:proofErr w:type="spellStart"/>
      <w:r w:rsidRPr="002B4AC5">
        <w:rPr>
          <w:color w:val="000000"/>
        </w:rPr>
        <w:t>neogklikojenik</w:t>
      </w:r>
      <w:proofErr w:type="spellEnd"/>
      <w:r w:rsidRPr="002B4AC5">
        <w:rPr>
          <w:color w:val="000000"/>
        </w:rPr>
        <w:t xml:space="preserve"> (karbonhidrat dışı </w:t>
      </w:r>
      <w:proofErr w:type="gramStart"/>
      <w:r w:rsidRPr="002B4AC5">
        <w:rPr>
          <w:color w:val="000000"/>
        </w:rPr>
        <w:t>maddelerden  karaciğerde</w:t>
      </w:r>
      <w:proofErr w:type="gramEnd"/>
      <w:r w:rsidRPr="002B4AC5">
        <w:rPr>
          <w:color w:val="000000"/>
        </w:rPr>
        <w:t xml:space="preserve"> glikoz oluşumu) ve iştahı artırıcı etkiye sahip olma özellikleri, tedavi edilen hastalığın en belirgin semptomlarının giderilmesinde çok yararlıdır. </w:t>
      </w:r>
    </w:p>
    <w:p w:rsidR="001904CB" w:rsidRPr="002B4AC5" w:rsidRDefault="001904CB" w:rsidP="001904CB">
      <w:pPr>
        <w:jc w:val="both"/>
        <w:rPr>
          <w:color w:val="000000"/>
        </w:rPr>
      </w:pPr>
      <w:r w:rsidRPr="002B4AC5">
        <w:rPr>
          <w:color w:val="000000"/>
        </w:rPr>
        <w:tab/>
      </w:r>
    </w:p>
    <w:p w:rsidR="001904CB" w:rsidRPr="002B4AC5" w:rsidRDefault="001904CB" w:rsidP="001904CB">
      <w:pPr>
        <w:jc w:val="both"/>
        <w:rPr>
          <w:b/>
          <w:color w:val="000000"/>
        </w:rPr>
      </w:pPr>
      <w:r w:rsidRPr="002B4AC5">
        <w:rPr>
          <w:b/>
          <w:color w:val="000000"/>
        </w:rPr>
        <w:t>KULLANIM SAHASI/ENDİKASYONLAR</w:t>
      </w:r>
    </w:p>
    <w:p w:rsidR="001904CB" w:rsidRPr="002B4AC5" w:rsidRDefault="00BB639F" w:rsidP="001904CB">
      <w:pPr>
        <w:jc w:val="both"/>
        <w:rPr>
          <w:color w:val="000000"/>
        </w:rPr>
      </w:pPr>
      <w:r w:rsidRPr="002B4AC5">
        <w:rPr>
          <w:color w:val="000000"/>
        </w:rPr>
        <w:t xml:space="preserve">KORTİPEN </w:t>
      </w:r>
      <w:proofErr w:type="gramStart"/>
      <w:r w:rsidR="00421329" w:rsidRPr="002B4AC5">
        <w:rPr>
          <w:color w:val="000000"/>
        </w:rPr>
        <w:t>LA</w:t>
      </w:r>
      <w:r w:rsidR="00421329" w:rsidRPr="002B4AC5">
        <w:rPr>
          <w:b/>
          <w:color w:val="000000"/>
        </w:rPr>
        <w:t xml:space="preserve">  </w:t>
      </w:r>
      <w:r w:rsidR="001904CB" w:rsidRPr="002B4AC5">
        <w:rPr>
          <w:color w:val="000000"/>
        </w:rPr>
        <w:t>Enjeksiyonluk</w:t>
      </w:r>
      <w:proofErr w:type="gramEnd"/>
      <w:r w:rsidR="001904CB" w:rsidRPr="002B4AC5">
        <w:rPr>
          <w:color w:val="000000"/>
        </w:rPr>
        <w:t xml:space="preserve"> Süspansiyon,  sığır, tek tırnaklı ve köpeklerde, penisilin ve </w:t>
      </w:r>
      <w:proofErr w:type="spellStart"/>
      <w:r w:rsidR="001904CB" w:rsidRPr="002B4AC5">
        <w:rPr>
          <w:color w:val="000000"/>
        </w:rPr>
        <w:t>dihidrostreptomisine</w:t>
      </w:r>
      <w:proofErr w:type="spellEnd"/>
      <w:r w:rsidR="001904CB" w:rsidRPr="002B4AC5">
        <w:rPr>
          <w:color w:val="000000"/>
        </w:rPr>
        <w:t xml:space="preserve"> duyarlı gram pozitif ve gram negatif mikroorganizmaların neden olduğu enfeksiyonlarda </w:t>
      </w:r>
      <w:proofErr w:type="spellStart"/>
      <w:r w:rsidR="001904CB" w:rsidRPr="002B4AC5">
        <w:rPr>
          <w:color w:val="000000"/>
        </w:rPr>
        <w:t>endikedir</w:t>
      </w:r>
      <w:proofErr w:type="spellEnd"/>
      <w:r w:rsidR="001904CB" w:rsidRPr="002B4AC5">
        <w:rPr>
          <w:color w:val="000000"/>
        </w:rPr>
        <w:t>.</w:t>
      </w:r>
    </w:p>
    <w:p w:rsidR="001904CB" w:rsidRPr="002B4AC5" w:rsidRDefault="001904CB" w:rsidP="001904CB">
      <w:pPr>
        <w:jc w:val="both"/>
        <w:rPr>
          <w:color w:val="000000"/>
        </w:rPr>
      </w:pPr>
      <w:r w:rsidRPr="002B4AC5">
        <w:rPr>
          <w:color w:val="000000"/>
        </w:rPr>
        <w:t xml:space="preserve"> Başlıca kullanım alanları;</w:t>
      </w:r>
    </w:p>
    <w:p w:rsidR="001904CB" w:rsidRPr="002B4AC5" w:rsidRDefault="001904CB" w:rsidP="001904CB">
      <w:pPr>
        <w:numPr>
          <w:ilvl w:val="0"/>
          <w:numId w:val="9"/>
        </w:numPr>
        <w:overflowPunct w:val="0"/>
        <w:autoSpaceDE w:val="0"/>
        <w:autoSpaceDN w:val="0"/>
        <w:adjustRightInd w:val="0"/>
        <w:jc w:val="both"/>
        <w:textAlignment w:val="baseline"/>
        <w:rPr>
          <w:color w:val="000000"/>
        </w:rPr>
      </w:pPr>
      <w:r w:rsidRPr="002B4AC5">
        <w:rPr>
          <w:color w:val="000000"/>
        </w:rPr>
        <w:lastRenderedPageBreak/>
        <w:t xml:space="preserve">Solunum yolu </w:t>
      </w:r>
      <w:proofErr w:type="spellStart"/>
      <w:r w:rsidRPr="002B4AC5">
        <w:rPr>
          <w:color w:val="000000"/>
        </w:rPr>
        <w:t>enfksiyonları</w:t>
      </w:r>
      <w:proofErr w:type="spellEnd"/>
      <w:r w:rsidRPr="002B4AC5">
        <w:rPr>
          <w:color w:val="000000"/>
        </w:rPr>
        <w:t xml:space="preserve"> (</w:t>
      </w:r>
      <w:proofErr w:type="spellStart"/>
      <w:r w:rsidRPr="002B4AC5">
        <w:rPr>
          <w:color w:val="000000"/>
        </w:rPr>
        <w:t>tonsillit</w:t>
      </w:r>
      <w:proofErr w:type="spellEnd"/>
      <w:r w:rsidRPr="002B4AC5">
        <w:rPr>
          <w:color w:val="000000"/>
        </w:rPr>
        <w:t xml:space="preserve">, </w:t>
      </w:r>
      <w:proofErr w:type="spellStart"/>
      <w:r w:rsidRPr="002B4AC5">
        <w:rPr>
          <w:color w:val="000000"/>
        </w:rPr>
        <w:t>trakeit</w:t>
      </w:r>
      <w:proofErr w:type="spellEnd"/>
      <w:r w:rsidRPr="002B4AC5">
        <w:rPr>
          <w:color w:val="000000"/>
        </w:rPr>
        <w:t xml:space="preserve">, </w:t>
      </w:r>
      <w:proofErr w:type="spellStart"/>
      <w:r w:rsidRPr="002B4AC5">
        <w:rPr>
          <w:color w:val="000000"/>
        </w:rPr>
        <w:t>bronkopneumoni</w:t>
      </w:r>
      <w:proofErr w:type="spellEnd"/>
      <w:r w:rsidRPr="002B4AC5">
        <w:rPr>
          <w:color w:val="000000"/>
        </w:rPr>
        <w:t xml:space="preserve">, </w:t>
      </w:r>
      <w:proofErr w:type="spellStart"/>
      <w:r w:rsidRPr="002B4AC5">
        <w:rPr>
          <w:color w:val="000000"/>
        </w:rPr>
        <w:t>pleurit</w:t>
      </w:r>
      <w:proofErr w:type="spellEnd"/>
      <w:r w:rsidRPr="002B4AC5">
        <w:rPr>
          <w:color w:val="000000"/>
        </w:rPr>
        <w:t>)</w:t>
      </w:r>
    </w:p>
    <w:p w:rsidR="001904CB" w:rsidRPr="002B4AC5" w:rsidRDefault="001904CB" w:rsidP="001904CB">
      <w:pPr>
        <w:numPr>
          <w:ilvl w:val="0"/>
          <w:numId w:val="9"/>
        </w:numPr>
        <w:jc w:val="both"/>
        <w:rPr>
          <w:color w:val="000000"/>
        </w:rPr>
      </w:pPr>
      <w:r w:rsidRPr="002B4AC5">
        <w:rPr>
          <w:color w:val="000000"/>
        </w:rPr>
        <w:t xml:space="preserve">Özellikle E. </w:t>
      </w:r>
      <w:proofErr w:type="spellStart"/>
      <w:r w:rsidRPr="002B4AC5">
        <w:rPr>
          <w:color w:val="000000"/>
        </w:rPr>
        <w:t>coli</w:t>
      </w:r>
      <w:proofErr w:type="spellEnd"/>
      <w:r w:rsidRPr="002B4AC5">
        <w:rPr>
          <w:color w:val="000000"/>
        </w:rPr>
        <w:t xml:space="preserve"> ve </w:t>
      </w:r>
      <w:proofErr w:type="spellStart"/>
      <w:r w:rsidRPr="002B4AC5">
        <w:rPr>
          <w:color w:val="000000"/>
        </w:rPr>
        <w:t>Salmonella</w:t>
      </w:r>
      <w:proofErr w:type="spellEnd"/>
      <w:r w:rsidRPr="002B4AC5">
        <w:rPr>
          <w:color w:val="000000"/>
        </w:rPr>
        <w:t xml:space="preserve"> </w:t>
      </w:r>
      <w:proofErr w:type="spellStart"/>
      <w:r w:rsidRPr="002B4AC5">
        <w:rPr>
          <w:color w:val="000000"/>
        </w:rPr>
        <w:t>sp</w:t>
      </w:r>
      <w:proofErr w:type="spellEnd"/>
      <w:r w:rsidRPr="002B4AC5">
        <w:rPr>
          <w:color w:val="000000"/>
        </w:rPr>
        <w:t>. tarafından meydana getirilen sindirim sistemi enfeksiyonlarında (</w:t>
      </w:r>
      <w:proofErr w:type="spellStart"/>
      <w:proofErr w:type="gramStart"/>
      <w:r w:rsidRPr="002B4AC5">
        <w:rPr>
          <w:color w:val="000000"/>
        </w:rPr>
        <w:t>enterit</w:t>
      </w:r>
      <w:proofErr w:type="spellEnd"/>
      <w:r w:rsidRPr="002B4AC5">
        <w:rPr>
          <w:color w:val="000000"/>
        </w:rPr>
        <w:t>,peritonit</w:t>
      </w:r>
      <w:proofErr w:type="gramEnd"/>
      <w:r w:rsidRPr="002B4AC5">
        <w:rPr>
          <w:color w:val="000000"/>
        </w:rPr>
        <w:t>)</w:t>
      </w:r>
    </w:p>
    <w:p w:rsidR="001904CB" w:rsidRPr="002B4AC5" w:rsidRDefault="001904CB" w:rsidP="001904CB">
      <w:pPr>
        <w:numPr>
          <w:ilvl w:val="0"/>
          <w:numId w:val="9"/>
        </w:numPr>
        <w:overflowPunct w:val="0"/>
        <w:autoSpaceDE w:val="0"/>
        <w:autoSpaceDN w:val="0"/>
        <w:adjustRightInd w:val="0"/>
        <w:jc w:val="both"/>
        <w:textAlignment w:val="baseline"/>
        <w:rPr>
          <w:color w:val="000000"/>
        </w:rPr>
      </w:pPr>
      <w:r w:rsidRPr="002B4AC5">
        <w:rPr>
          <w:color w:val="000000"/>
        </w:rPr>
        <w:t>Septisemi,</w:t>
      </w:r>
    </w:p>
    <w:p w:rsidR="001904CB" w:rsidRPr="002B4AC5" w:rsidRDefault="001904CB" w:rsidP="001904CB">
      <w:pPr>
        <w:numPr>
          <w:ilvl w:val="0"/>
          <w:numId w:val="9"/>
        </w:numPr>
        <w:overflowPunct w:val="0"/>
        <w:autoSpaceDE w:val="0"/>
        <w:autoSpaceDN w:val="0"/>
        <w:adjustRightInd w:val="0"/>
        <w:jc w:val="both"/>
        <w:textAlignment w:val="baseline"/>
        <w:rPr>
          <w:color w:val="000000"/>
        </w:rPr>
      </w:pPr>
      <w:proofErr w:type="spellStart"/>
      <w:r w:rsidRPr="002B4AC5">
        <w:rPr>
          <w:color w:val="000000"/>
        </w:rPr>
        <w:t>Ürogenital</w:t>
      </w:r>
      <w:proofErr w:type="spellEnd"/>
      <w:r w:rsidRPr="002B4AC5">
        <w:rPr>
          <w:color w:val="000000"/>
        </w:rPr>
        <w:t xml:space="preserve"> sistem </w:t>
      </w:r>
      <w:proofErr w:type="gramStart"/>
      <w:r w:rsidRPr="002B4AC5">
        <w:rPr>
          <w:color w:val="000000"/>
        </w:rPr>
        <w:t>enfeksiyonlarında</w:t>
      </w:r>
      <w:proofErr w:type="gramEnd"/>
    </w:p>
    <w:p w:rsidR="001904CB" w:rsidRPr="002B4AC5" w:rsidRDefault="001904CB" w:rsidP="001904CB">
      <w:pPr>
        <w:numPr>
          <w:ilvl w:val="0"/>
          <w:numId w:val="9"/>
        </w:numPr>
        <w:overflowPunct w:val="0"/>
        <w:autoSpaceDE w:val="0"/>
        <w:autoSpaceDN w:val="0"/>
        <w:adjustRightInd w:val="0"/>
        <w:jc w:val="both"/>
        <w:textAlignment w:val="baseline"/>
        <w:rPr>
          <w:color w:val="000000"/>
        </w:rPr>
      </w:pPr>
      <w:proofErr w:type="spellStart"/>
      <w:r w:rsidRPr="002B4AC5">
        <w:rPr>
          <w:color w:val="000000"/>
        </w:rPr>
        <w:t>Leptospiroz</w:t>
      </w:r>
      <w:proofErr w:type="spellEnd"/>
    </w:p>
    <w:p w:rsidR="001904CB" w:rsidRPr="002B4AC5" w:rsidRDefault="001904CB" w:rsidP="001904CB">
      <w:pPr>
        <w:numPr>
          <w:ilvl w:val="0"/>
          <w:numId w:val="9"/>
        </w:numPr>
        <w:jc w:val="both"/>
        <w:rPr>
          <w:color w:val="000000"/>
        </w:rPr>
      </w:pPr>
      <w:r w:rsidRPr="002B4AC5">
        <w:rPr>
          <w:color w:val="000000"/>
        </w:rPr>
        <w:t xml:space="preserve">Duyarlı bakteriler tarafından oluşturulan ve </w:t>
      </w:r>
      <w:proofErr w:type="spellStart"/>
      <w:r w:rsidRPr="002B4AC5">
        <w:rPr>
          <w:color w:val="000000"/>
        </w:rPr>
        <w:t>viral</w:t>
      </w:r>
      <w:proofErr w:type="spellEnd"/>
      <w:r w:rsidRPr="002B4AC5">
        <w:rPr>
          <w:color w:val="000000"/>
        </w:rPr>
        <w:t xml:space="preserve"> </w:t>
      </w:r>
      <w:proofErr w:type="gramStart"/>
      <w:r w:rsidRPr="002B4AC5">
        <w:rPr>
          <w:color w:val="000000"/>
        </w:rPr>
        <w:t>enfeksiyonlara</w:t>
      </w:r>
      <w:proofErr w:type="gramEnd"/>
      <w:r w:rsidRPr="002B4AC5">
        <w:rPr>
          <w:color w:val="000000"/>
        </w:rPr>
        <w:t xml:space="preserve"> eşlik eden </w:t>
      </w:r>
      <w:proofErr w:type="spellStart"/>
      <w:r w:rsidRPr="002B4AC5">
        <w:rPr>
          <w:color w:val="000000"/>
        </w:rPr>
        <w:t>sek</w:t>
      </w:r>
      <w:r w:rsidR="00AC6F30" w:rsidRPr="002B4AC5">
        <w:rPr>
          <w:color w:val="000000"/>
        </w:rPr>
        <w:t>o</w:t>
      </w:r>
      <w:r w:rsidRPr="002B4AC5">
        <w:rPr>
          <w:color w:val="000000"/>
        </w:rPr>
        <w:t>nder</w:t>
      </w:r>
      <w:proofErr w:type="spellEnd"/>
      <w:r w:rsidRPr="002B4AC5">
        <w:rPr>
          <w:color w:val="000000"/>
        </w:rPr>
        <w:t xml:space="preserve"> enfeksiyonlarda</w:t>
      </w:r>
    </w:p>
    <w:p w:rsidR="001904CB" w:rsidRPr="002B4AC5" w:rsidRDefault="001904CB" w:rsidP="001904CB">
      <w:pPr>
        <w:numPr>
          <w:ilvl w:val="0"/>
          <w:numId w:val="9"/>
        </w:numPr>
        <w:jc w:val="both"/>
        <w:rPr>
          <w:color w:val="000000"/>
        </w:rPr>
      </w:pPr>
      <w:proofErr w:type="spellStart"/>
      <w:r w:rsidRPr="002B4AC5">
        <w:rPr>
          <w:color w:val="000000"/>
        </w:rPr>
        <w:t>Piyeten</w:t>
      </w:r>
      <w:proofErr w:type="spellEnd"/>
      <w:r w:rsidRPr="002B4AC5">
        <w:rPr>
          <w:color w:val="000000"/>
        </w:rPr>
        <w:t xml:space="preserve"> gibi ayak </w:t>
      </w:r>
      <w:proofErr w:type="gramStart"/>
      <w:r w:rsidRPr="002B4AC5">
        <w:rPr>
          <w:color w:val="000000"/>
        </w:rPr>
        <w:t>enfeksiyonlarında</w:t>
      </w:r>
      <w:proofErr w:type="gramEnd"/>
      <w:r w:rsidRPr="002B4AC5">
        <w:rPr>
          <w:color w:val="000000"/>
        </w:rPr>
        <w:t xml:space="preserve"> kullanılır.</w:t>
      </w:r>
    </w:p>
    <w:p w:rsidR="00D5381F" w:rsidRPr="002B4AC5" w:rsidRDefault="00D5381F" w:rsidP="001904CB">
      <w:pPr>
        <w:jc w:val="both"/>
        <w:rPr>
          <w:b/>
          <w:color w:val="000000"/>
        </w:rPr>
      </w:pPr>
    </w:p>
    <w:p w:rsidR="001904CB" w:rsidRPr="002B4AC5" w:rsidRDefault="001904CB" w:rsidP="001904CB">
      <w:pPr>
        <w:jc w:val="both"/>
        <w:rPr>
          <w:b/>
          <w:color w:val="000000"/>
        </w:rPr>
      </w:pPr>
      <w:r w:rsidRPr="002B4AC5">
        <w:rPr>
          <w:b/>
          <w:color w:val="000000"/>
        </w:rPr>
        <w:t>KULLANIM ŞEKLİ VE DOZU</w:t>
      </w:r>
    </w:p>
    <w:p w:rsidR="001904CB" w:rsidRPr="002B4AC5" w:rsidRDefault="001904CB" w:rsidP="001904CB">
      <w:pPr>
        <w:jc w:val="both"/>
        <w:rPr>
          <w:color w:val="000000"/>
        </w:rPr>
      </w:pPr>
      <w:r w:rsidRPr="002B4AC5">
        <w:rPr>
          <w:color w:val="000000"/>
        </w:rPr>
        <w:t>Veteriner hekim başka şekilde tavsiye etmediği sürece;</w:t>
      </w:r>
    </w:p>
    <w:p w:rsidR="001904CB" w:rsidRPr="002B4AC5" w:rsidRDefault="001904CB" w:rsidP="001904CB">
      <w:pPr>
        <w:jc w:val="both"/>
        <w:rPr>
          <w:color w:val="000000"/>
        </w:rPr>
      </w:pPr>
      <w:r w:rsidRPr="002B4AC5">
        <w:rPr>
          <w:color w:val="000000"/>
        </w:rPr>
        <w:t>Tek tırnaklı ve sığırlarda</w:t>
      </w:r>
      <w:r w:rsidRPr="002B4AC5">
        <w:rPr>
          <w:color w:val="000000"/>
        </w:rPr>
        <w:tab/>
        <w:t xml:space="preserve">: 10 ml/100 kg canlı ağırlık </w:t>
      </w:r>
    </w:p>
    <w:p w:rsidR="001904CB" w:rsidRPr="002B4AC5" w:rsidRDefault="001904CB" w:rsidP="001904CB">
      <w:pPr>
        <w:jc w:val="both"/>
        <w:rPr>
          <w:color w:val="000000"/>
        </w:rPr>
      </w:pPr>
      <w:r w:rsidRPr="002B4AC5">
        <w:rPr>
          <w:color w:val="000000"/>
        </w:rPr>
        <w:t>Köpeklere</w:t>
      </w:r>
      <w:r w:rsidRPr="002B4AC5">
        <w:rPr>
          <w:color w:val="000000"/>
        </w:rPr>
        <w:tab/>
      </w:r>
      <w:r w:rsidRPr="002B4AC5">
        <w:rPr>
          <w:color w:val="000000"/>
        </w:rPr>
        <w:tab/>
        <w:t xml:space="preserve">: 1 ml / 10 kg canlı ağırlık dozunda uygulanır. </w:t>
      </w:r>
    </w:p>
    <w:p w:rsidR="001904CB" w:rsidRPr="002B4AC5" w:rsidRDefault="00BB639F" w:rsidP="001904CB">
      <w:pPr>
        <w:jc w:val="both"/>
        <w:rPr>
          <w:color w:val="000000"/>
        </w:rPr>
      </w:pPr>
      <w:r w:rsidRPr="002B4AC5">
        <w:rPr>
          <w:color w:val="000000"/>
        </w:rPr>
        <w:t xml:space="preserve">KORTİPEN </w:t>
      </w:r>
      <w:r w:rsidR="001904CB" w:rsidRPr="002B4AC5">
        <w:rPr>
          <w:color w:val="000000"/>
        </w:rPr>
        <w:t>L.A.</w:t>
      </w:r>
      <w:r w:rsidR="001904CB" w:rsidRPr="002B4AC5">
        <w:rPr>
          <w:b/>
          <w:color w:val="000000"/>
        </w:rPr>
        <w:t xml:space="preserve"> </w:t>
      </w:r>
      <w:r w:rsidR="001904CB" w:rsidRPr="002B4AC5">
        <w:rPr>
          <w:color w:val="000000"/>
        </w:rPr>
        <w:t xml:space="preserve">Enjeksiyonluk Süspansiyon, sadece derin kas içi yolla ve 48 saat ara ile uygulanır. Kullanmadan önce iyice çalkalayınız. Özellikle atlarda olmak üzere tüm türlerde aynı bölgeye tekrarlayan </w:t>
      </w:r>
      <w:proofErr w:type="gramStart"/>
      <w:r w:rsidR="001904CB" w:rsidRPr="002B4AC5">
        <w:rPr>
          <w:color w:val="000000"/>
        </w:rPr>
        <w:t>enjeksiyonlarda</w:t>
      </w:r>
      <w:proofErr w:type="gramEnd"/>
      <w:r w:rsidR="001904CB" w:rsidRPr="002B4AC5">
        <w:rPr>
          <w:color w:val="000000"/>
        </w:rPr>
        <w:t xml:space="preserve"> kaçınılmalıdır. Uygulama esnasında asepsi ve antisepsiye uyunuz. </w:t>
      </w:r>
    </w:p>
    <w:p w:rsidR="001904CB" w:rsidRPr="002B4AC5" w:rsidRDefault="001904CB" w:rsidP="001904CB">
      <w:pPr>
        <w:jc w:val="both"/>
        <w:rPr>
          <w:color w:val="000000"/>
        </w:rPr>
      </w:pPr>
    </w:p>
    <w:p w:rsidR="001904CB" w:rsidRPr="002B4AC5" w:rsidRDefault="001904CB" w:rsidP="001904CB">
      <w:pPr>
        <w:jc w:val="both"/>
        <w:rPr>
          <w:b/>
          <w:color w:val="000000"/>
        </w:rPr>
      </w:pPr>
      <w:r w:rsidRPr="002B4AC5">
        <w:rPr>
          <w:b/>
          <w:color w:val="000000"/>
        </w:rPr>
        <w:t>İSTENMEYEN/YAN ETKİLER</w:t>
      </w:r>
    </w:p>
    <w:p w:rsidR="001904CB" w:rsidRPr="002B4AC5" w:rsidRDefault="001904CB" w:rsidP="001904CB">
      <w:pPr>
        <w:pStyle w:val="GvdeMetni2"/>
        <w:rPr>
          <w:rFonts w:ascii="Times New Roman" w:hAnsi="Times New Roman" w:cs="Times New Roman"/>
          <w:color w:val="000000"/>
        </w:rPr>
      </w:pPr>
      <w:r w:rsidRPr="002B4AC5">
        <w:rPr>
          <w:rFonts w:ascii="Times New Roman" w:hAnsi="Times New Roman" w:cs="Times New Roman"/>
          <w:color w:val="000000"/>
        </w:rPr>
        <w:t xml:space="preserve">Penisiline duyarlı hayvanlarda alerjik reaksiyonlar gelişebilir. Hafif durumlarda deri lezyonları, ürtiker, ileri durumlarda akciğer ve </w:t>
      </w:r>
      <w:proofErr w:type="spellStart"/>
      <w:r w:rsidRPr="002B4AC5">
        <w:rPr>
          <w:rFonts w:ascii="Times New Roman" w:hAnsi="Times New Roman" w:cs="Times New Roman"/>
          <w:color w:val="000000"/>
        </w:rPr>
        <w:t>larenks</w:t>
      </w:r>
      <w:proofErr w:type="spellEnd"/>
      <w:r w:rsidRPr="002B4AC5">
        <w:rPr>
          <w:rFonts w:ascii="Times New Roman" w:hAnsi="Times New Roman" w:cs="Times New Roman"/>
          <w:color w:val="000000"/>
        </w:rPr>
        <w:t xml:space="preserve"> ödemi, solunum güçlüğü, </w:t>
      </w:r>
      <w:proofErr w:type="gramStart"/>
      <w:r w:rsidRPr="002B4AC5">
        <w:rPr>
          <w:rFonts w:ascii="Times New Roman" w:hAnsi="Times New Roman" w:cs="Times New Roman"/>
          <w:color w:val="000000"/>
        </w:rPr>
        <w:t>bulantı,kusma</w:t>
      </w:r>
      <w:proofErr w:type="gramEnd"/>
      <w:r w:rsidRPr="002B4AC5">
        <w:rPr>
          <w:rFonts w:ascii="Times New Roman" w:hAnsi="Times New Roman" w:cs="Times New Roman"/>
          <w:color w:val="000000"/>
        </w:rPr>
        <w:t xml:space="preserve">, </w:t>
      </w:r>
      <w:proofErr w:type="spellStart"/>
      <w:r w:rsidRPr="002B4AC5">
        <w:rPr>
          <w:rFonts w:ascii="Times New Roman" w:hAnsi="Times New Roman" w:cs="Times New Roman"/>
          <w:color w:val="000000"/>
        </w:rPr>
        <w:t>vazomotor</w:t>
      </w:r>
      <w:proofErr w:type="spellEnd"/>
      <w:r w:rsidRPr="002B4AC5">
        <w:rPr>
          <w:rFonts w:ascii="Times New Roman" w:hAnsi="Times New Roman" w:cs="Times New Roman"/>
          <w:color w:val="000000"/>
        </w:rPr>
        <w:t xml:space="preserve"> merkezi felci, komaya varan alerjik yan etkiler, akut </w:t>
      </w:r>
      <w:proofErr w:type="spellStart"/>
      <w:r w:rsidRPr="002B4AC5">
        <w:rPr>
          <w:rFonts w:ascii="Times New Roman" w:hAnsi="Times New Roman" w:cs="Times New Roman"/>
          <w:color w:val="000000"/>
        </w:rPr>
        <w:t>anaflaksi</w:t>
      </w:r>
      <w:proofErr w:type="spellEnd"/>
      <w:r w:rsidRPr="002B4AC5">
        <w:rPr>
          <w:rFonts w:ascii="Times New Roman" w:hAnsi="Times New Roman" w:cs="Times New Roman"/>
          <w:color w:val="000000"/>
        </w:rPr>
        <w:t xml:space="preserve">, </w:t>
      </w:r>
      <w:proofErr w:type="spellStart"/>
      <w:r w:rsidRPr="002B4AC5">
        <w:rPr>
          <w:rFonts w:ascii="Times New Roman" w:hAnsi="Times New Roman" w:cs="Times New Roman"/>
          <w:color w:val="000000"/>
        </w:rPr>
        <w:t>kollaps</w:t>
      </w:r>
      <w:proofErr w:type="spellEnd"/>
      <w:r w:rsidRPr="002B4AC5">
        <w:rPr>
          <w:rFonts w:ascii="Times New Roman" w:hAnsi="Times New Roman" w:cs="Times New Roman"/>
          <w:color w:val="000000"/>
        </w:rPr>
        <w:t xml:space="preserve">, </w:t>
      </w:r>
      <w:proofErr w:type="spellStart"/>
      <w:r w:rsidRPr="002B4AC5">
        <w:rPr>
          <w:rFonts w:ascii="Times New Roman" w:hAnsi="Times New Roman" w:cs="Times New Roman"/>
          <w:color w:val="000000"/>
        </w:rPr>
        <w:t>hipersalivasyon</w:t>
      </w:r>
      <w:proofErr w:type="spellEnd"/>
      <w:r w:rsidRPr="002B4AC5">
        <w:rPr>
          <w:rFonts w:ascii="Times New Roman" w:hAnsi="Times New Roman" w:cs="Times New Roman"/>
          <w:color w:val="000000"/>
        </w:rPr>
        <w:t xml:space="preserve"> hatta şok ile ölüm görülebilir. Kan değerlerinde değişimler olabilir, </w:t>
      </w:r>
      <w:proofErr w:type="spellStart"/>
      <w:r w:rsidRPr="002B4AC5">
        <w:rPr>
          <w:rFonts w:ascii="Times New Roman" w:hAnsi="Times New Roman" w:cs="Times New Roman"/>
          <w:color w:val="000000"/>
        </w:rPr>
        <w:t>eozinofili</w:t>
      </w:r>
      <w:proofErr w:type="spellEnd"/>
      <w:r w:rsidRPr="002B4AC5">
        <w:rPr>
          <w:rFonts w:ascii="Times New Roman" w:hAnsi="Times New Roman" w:cs="Times New Roman"/>
          <w:color w:val="000000"/>
        </w:rPr>
        <w:t xml:space="preserve">, </w:t>
      </w:r>
      <w:proofErr w:type="spellStart"/>
      <w:r w:rsidRPr="002B4AC5">
        <w:rPr>
          <w:rFonts w:ascii="Times New Roman" w:hAnsi="Times New Roman" w:cs="Times New Roman"/>
          <w:color w:val="000000"/>
        </w:rPr>
        <w:t>nötropeni</w:t>
      </w:r>
      <w:proofErr w:type="spellEnd"/>
      <w:r w:rsidRPr="002B4AC5">
        <w:rPr>
          <w:rFonts w:ascii="Times New Roman" w:hAnsi="Times New Roman" w:cs="Times New Roman"/>
          <w:color w:val="000000"/>
        </w:rPr>
        <w:t xml:space="preserve">, </w:t>
      </w:r>
      <w:proofErr w:type="spellStart"/>
      <w:r w:rsidRPr="002B4AC5">
        <w:rPr>
          <w:rFonts w:ascii="Times New Roman" w:hAnsi="Times New Roman" w:cs="Times New Roman"/>
          <w:color w:val="000000"/>
        </w:rPr>
        <w:t>agranülositozis</w:t>
      </w:r>
      <w:proofErr w:type="spellEnd"/>
      <w:r w:rsidRPr="002B4AC5">
        <w:rPr>
          <w:rFonts w:ascii="Times New Roman" w:hAnsi="Times New Roman" w:cs="Times New Roman"/>
          <w:color w:val="000000"/>
        </w:rPr>
        <w:t xml:space="preserve">, </w:t>
      </w:r>
      <w:proofErr w:type="spellStart"/>
      <w:r w:rsidRPr="002B4AC5">
        <w:rPr>
          <w:rFonts w:ascii="Times New Roman" w:hAnsi="Times New Roman" w:cs="Times New Roman"/>
          <w:color w:val="000000"/>
        </w:rPr>
        <w:t>trombositopeni</w:t>
      </w:r>
      <w:proofErr w:type="spellEnd"/>
      <w:r w:rsidRPr="002B4AC5">
        <w:rPr>
          <w:rFonts w:ascii="Times New Roman" w:hAnsi="Times New Roman" w:cs="Times New Roman"/>
          <w:color w:val="000000"/>
        </w:rPr>
        <w:t xml:space="preserve">, </w:t>
      </w:r>
      <w:proofErr w:type="spellStart"/>
      <w:r w:rsidRPr="002B4AC5">
        <w:rPr>
          <w:rFonts w:ascii="Times New Roman" w:hAnsi="Times New Roman" w:cs="Times New Roman"/>
          <w:color w:val="000000"/>
        </w:rPr>
        <w:t>lökopeni</w:t>
      </w:r>
      <w:proofErr w:type="spellEnd"/>
      <w:r w:rsidRPr="002B4AC5">
        <w:rPr>
          <w:rFonts w:ascii="Times New Roman" w:hAnsi="Times New Roman" w:cs="Times New Roman"/>
          <w:color w:val="000000"/>
        </w:rPr>
        <w:t xml:space="preserve">, anemi ve </w:t>
      </w:r>
      <w:proofErr w:type="spellStart"/>
      <w:r w:rsidRPr="002B4AC5">
        <w:rPr>
          <w:rFonts w:ascii="Times New Roman" w:hAnsi="Times New Roman" w:cs="Times New Roman"/>
          <w:color w:val="000000"/>
        </w:rPr>
        <w:t>lenfadenopati</w:t>
      </w:r>
      <w:proofErr w:type="spellEnd"/>
      <w:r w:rsidRPr="002B4AC5">
        <w:rPr>
          <w:rFonts w:ascii="Times New Roman" w:hAnsi="Times New Roman" w:cs="Times New Roman"/>
          <w:color w:val="000000"/>
        </w:rPr>
        <w:t xml:space="preserve"> görülebilir. Atlarda yüksek konsantrasyonlarda </w:t>
      </w:r>
      <w:proofErr w:type="gramStart"/>
      <w:r w:rsidRPr="002B4AC5">
        <w:rPr>
          <w:rFonts w:ascii="Times New Roman" w:hAnsi="Times New Roman" w:cs="Times New Roman"/>
          <w:color w:val="000000"/>
        </w:rPr>
        <w:t>enjeksiyon</w:t>
      </w:r>
      <w:proofErr w:type="gramEnd"/>
      <w:r w:rsidRPr="002B4AC5">
        <w:rPr>
          <w:rFonts w:ascii="Times New Roman" w:hAnsi="Times New Roman" w:cs="Times New Roman"/>
          <w:color w:val="000000"/>
        </w:rPr>
        <w:t xml:space="preserve"> bölgesinde doku reaksiyonları oluşabilir. Bu sebeple ürün bölünen dozlarda farklı bölgelere derin kas içi uygulanmalıdır. Özellikle böbrek fonksiyon bozukluğu olan hayvanlarda, doza bağlı olarak oluşan </w:t>
      </w:r>
      <w:proofErr w:type="spellStart"/>
      <w:r w:rsidRPr="002B4AC5">
        <w:rPr>
          <w:rFonts w:ascii="Times New Roman" w:hAnsi="Times New Roman" w:cs="Times New Roman"/>
          <w:color w:val="000000"/>
        </w:rPr>
        <w:t>dihidrostreptomisinin</w:t>
      </w:r>
      <w:proofErr w:type="spellEnd"/>
      <w:r w:rsidRPr="002B4AC5">
        <w:rPr>
          <w:rFonts w:ascii="Times New Roman" w:hAnsi="Times New Roman" w:cs="Times New Roman"/>
          <w:color w:val="000000"/>
        </w:rPr>
        <w:t xml:space="preserve"> yüksek plazma </w:t>
      </w:r>
      <w:proofErr w:type="gramStart"/>
      <w:r w:rsidRPr="002B4AC5">
        <w:rPr>
          <w:rFonts w:ascii="Times New Roman" w:hAnsi="Times New Roman" w:cs="Times New Roman"/>
          <w:color w:val="000000"/>
        </w:rPr>
        <w:t>konsantrasyonları</w:t>
      </w:r>
      <w:proofErr w:type="gramEnd"/>
      <w:r w:rsidRPr="002B4AC5">
        <w:rPr>
          <w:rFonts w:ascii="Times New Roman" w:hAnsi="Times New Roman" w:cs="Times New Roman"/>
          <w:color w:val="000000"/>
        </w:rPr>
        <w:t xml:space="preserve"> </w:t>
      </w:r>
      <w:proofErr w:type="spellStart"/>
      <w:r w:rsidRPr="002B4AC5">
        <w:rPr>
          <w:rFonts w:ascii="Times New Roman" w:hAnsi="Times New Roman" w:cs="Times New Roman"/>
          <w:color w:val="000000"/>
        </w:rPr>
        <w:t>nörotoksik</w:t>
      </w:r>
      <w:proofErr w:type="spellEnd"/>
      <w:r w:rsidRPr="002B4AC5">
        <w:rPr>
          <w:rFonts w:ascii="Times New Roman" w:hAnsi="Times New Roman" w:cs="Times New Roman"/>
          <w:color w:val="000000"/>
        </w:rPr>
        <w:t xml:space="preserve">, </w:t>
      </w:r>
      <w:proofErr w:type="spellStart"/>
      <w:r w:rsidRPr="002B4AC5">
        <w:rPr>
          <w:rFonts w:ascii="Times New Roman" w:hAnsi="Times New Roman" w:cs="Times New Roman"/>
          <w:color w:val="000000"/>
        </w:rPr>
        <w:t>nefrotoksik</w:t>
      </w:r>
      <w:proofErr w:type="spellEnd"/>
      <w:r w:rsidRPr="002B4AC5">
        <w:rPr>
          <w:rFonts w:ascii="Times New Roman" w:hAnsi="Times New Roman" w:cs="Times New Roman"/>
          <w:color w:val="000000"/>
        </w:rPr>
        <w:t xml:space="preserve"> ve </w:t>
      </w:r>
      <w:proofErr w:type="spellStart"/>
      <w:r w:rsidRPr="002B4AC5">
        <w:rPr>
          <w:rFonts w:ascii="Times New Roman" w:hAnsi="Times New Roman" w:cs="Times New Roman"/>
          <w:color w:val="000000"/>
        </w:rPr>
        <w:t>ototoksik</w:t>
      </w:r>
      <w:proofErr w:type="spellEnd"/>
      <w:r w:rsidRPr="002B4AC5">
        <w:rPr>
          <w:rFonts w:ascii="Times New Roman" w:hAnsi="Times New Roman" w:cs="Times New Roman"/>
          <w:color w:val="000000"/>
        </w:rPr>
        <w:t xml:space="preserve"> etki gösterebilir. Böbrek yetmezliklerinde doz miktarı yeterli düzeye indirilmelidir. </w:t>
      </w:r>
    </w:p>
    <w:p w:rsidR="001904CB" w:rsidRPr="002B4AC5" w:rsidRDefault="001904CB" w:rsidP="001904CB">
      <w:pPr>
        <w:jc w:val="both"/>
        <w:rPr>
          <w:color w:val="000000"/>
        </w:rPr>
      </w:pPr>
    </w:p>
    <w:p w:rsidR="001904CB" w:rsidRPr="002B4AC5" w:rsidRDefault="001904CB" w:rsidP="001904CB">
      <w:pPr>
        <w:jc w:val="both"/>
        <w:rPr>
          <w:b/>
          <w:color w:val="000000"/>
        </w:rPr>
      </w:pPr>
      <w:r w:rsidRPr="002B4AC5">
        <w:rPr>
          <w:b/>
          <w:color w:val="000000"/>
        </w:rPr>
        <w:t>İLAÇ ETKİLEŞİMLERİ</w:t>
      </w:r>
    </w:p>
    <w:p w:rsidR="001904CB" w:rsidRPr="002B4AC5" w:rsidRDefault="001904CB" w:rsidP="001904CB">
      <w:pPr>
        <w:jc w:val="both"/>
        <w:rPr>
          <w:bCs/>
          <w:color w:val="000000"/>
        </w:rPr>
      </w:pPr>
      <w:proofErr w:type="spellStart"/>
      <w:r w:rsidRPr="002B4AC5">
        <w:rPr>
          <w:color w:val="000000"/>
        </w:rPr>
        <w:t>Bakterisid</w:t>
      </w:r>
      <w:proofErr w:type="spellEnd"/>
      <w:r w:rsidRPr="002B4AC5">
        <w:rPr>
          <w:color w:val="000000"/>
        </w:rPr>
        <w:t xml:space="preserve"> etki gösteren penisilinler </w:t>
      </w:r>
      <w:proofErr w:type="spellStart"/>
      <w:r w:rsidRPr="002B4AC5">
        <w:rPr>
          <w:color w:val="000000"/>
        </w:rPr>
        <w:t>bakteriyostatik</w:t>
      </w:r>
      <w:proofErr w:type="spellEnd"/>
      <w:r w:rsidRPr="002B4AC5">
        <w:rPr>
          <w:color w:val="000000"/>
        </w:rPr>
        <w:t xml:space="preserve"> antibiyotiklerle (</w:t>
      </w:r>
      <w:proofErr w:type="spellStart"/>
      <w:r w:rsidRPr="002B4AC5">
        <w:rPr>
          <w:color w:val="000000"/>
        </w:rPr>
        <w:t>tetrasiklinler</w:t>
      </w:r>
      <w:proofErr w:type="spellEnd"/>
      <w:r w:rsidRPr="002B4AC5">
        <w:rPr>
          <w:color w:val="000000"/>
        </w:rPr>
        <w:t xml:space="preserve">, </w:t>
      </w:r>
      <w:proofErr w:type="spellStart"/>
      <w:r w:rsidRPr="002B4AC5">
        <w:rPr>
          <w:color w:val="000000"/>
        </w:rPr>
        <w:t>eritromisin</w:t>
      </w:r>
      <w:proofErr w:type="spellEnd"/>
      <w:r w:rsidRPr="002B4AC5">
        <w:rPr>
          <w:color w:val="000000"/>
        </w:rPr>
        <w:t xml:space="preserve"> grubu </w:t>
      </w:r>
      <w:proofErr w:type="gramStart"/>
      <w:r w:rsidRPr="002B4AC5">
        <w:rPr>
          <w:color w:val="000000"/>
        </w:rPr>
        <w:t>antibiyotikler,</w:t>
      </w:r>
      <w:proofErr w:type="spellStart"/>
      <w:r w:rsidRPr="002B4AC5">
        <w:rPr>
          <w:color w:val="000000"/>
        </w:rPr>
        <w:t>sulfanomidler</w:t>
      </w:r>
      <w:proofErr w:type="spellEnd"/>
      <w:proofErr w:type="gramEnd"/>
      <w:r w:rsidRPr="002B4AC5">
        <w:rPr>
          <w:color w:val="000000"/>
        </w:rPr>
        <w:t xml:space="preserve">)kombine edilmemelidir. Bu durumda penisilinin </w:t>
      </w:r>
      <w:proofErr w:type="spellStart"/>
      <w:r w:rsidRPr="002B4AC5">
        <w:rPr>
          <w:color w:val="000000"/>
        </w:rPr>
        <w:t>bakterisid</w:t>
      </w:r>
      <w:proofErr w:type="spellEnd"/>
      <w:r w:rsidRPr="002B4AC5">
        <w:rPr>
          <w:color w:val="000000"/>
        </w:rPr>
        <w:t xml:space="preserve"> etkisi baskılanabilir. Streptomisin muhtemel </w:t>
      </w:r>
      <w:proofErr w:type="spellStart"/>
      <w:r w:rsidRPr="002B4AC5">
        <w:rPr>
          <w:color w:val="000000"/>
        </w:rPr>
        <w:t>toksik</w:t>
      </w:r>
      <w:proofErr w:type="spellEnd"/>
      <w:r w:rsidRPr="002B4AC5">
        <w:rPr>
          <w:color w:val="000000"/>
        </w:rPr>
        <w:t xml:space="preserve"> etkilerinden dolayı, </w:t>
      </w:r>
      <w:proofErr w:type="spellStart"/>
      <w:r w:rsidRPr="002B4AC5">
        <w:rPr>
          <w:color w:val="000000"/>
        </w:rPr>
        <w:t>ototoksik</w:t>
      </w:r>
      <w:proofErr w:type="spellEnd"/>
      <w:r w:rsidRPr="002B4AC5">
        <w:rPr>
          <w:color w:val="000000"/>
        </w:rPr>
        <w:t xml:space="preserve">, </w:t>
      </w:r>
      <w:proofErr w:type="spellStart"/>
      <w:r w:rsidRPr="002B4AC5">
        <w:rPr>
          <w:color w:val="000000"/>
        </w:rPr>
        <w:t>nefrotoksik</w:t>
      </w:r>
      <w:proofErr w:type="spellEnd"/>
      <w:r w:rsidRPr="002B4AC5">
        <w:rPr>
          <w:color w:val="000000"/>
        </w:rPr>
        <w:t xml:space="preserve"> ve </w:t>
      </w:r>
      <w:proofErr w:type="spellStart"/>
      <w:r w:rsidRPr="002B4AC5">
        <w:rPr>
          <w:color w:val="000000"/>
        </w:rPr>
        <w:t>nörotoksik</w:t>
      </w:r>
      <w:proofErr w:type="spellEnd"/>
      <w:r w:rsidRPr="002B4AC5">
        <w:rPr>
          <w:color w:val="000000"/>
        </w:rPr>
        <w:t xml:space="preserve"> olduğu bilinen ve/veya streptomisinin bu etkilerini artırabilecek diğer ilaçlar ile( diğer </w:t>
      </w:r>
      <w:proofErr w:type="spellStart"/>
      <w:r w:rsidRPr="002B4AC5">
        <w:rPr>
          <w:color w:val="000000"/>
        </w:rPr>
        <w:t>aminoglikozidler</w:t>
      </w:r>
      <w:proofErr w:type="spellEnd"/>
      <w:r w:rsidRPr="002B4AC5">
        <w:rPr>
          <w:color w:val="000000"/>
        </w:rPr>
        <w:t>,</w:t>
      </w:r>
      <w:r w:rsidRPr="002B4AC5">
        <w:rPr>
          <w:bCs/>
          <w:color w:val="000000"/>
        </w:rPr>
        <w:t xml:space="preserve"> </w:t>
      </w:r>
      <w:proofErr w:type="spellStart"/>
      <w:r w:rsidRPr="002B4AC5">
        <w:rPr>
          <w:bCs/>
          <w:color w:val="000000"/>
        </w:rPr>
        <w:t>furosemid</w:t>
      </w:r>
      <w:proofErr w:type="spellEnd"/>
      <w:r w:rsidRPr="002B4AC5">
        <w:rPr>
          <w:bCs/>
          <w:color w:val="000000"/>
        </w:rPr>
        <w:t xml:space="preserve">, </w:t>
      </w:r>
      <w:proofErr w:type="spellStart"/>
      <w:r w:rsidRPr="002B4AC5">
        <w:rPr>
          <w:bCs/>
          <w:color w:val="000000"/>
        </w:rPr>
        <w:t>sülfonamidler</w:t>
      </w:r>
      <w:proofErr w:type="spellEnd"/>
      <w:r w:rsidRPr="002B4AC5">
        <w:rPr>
          <w:bCs/>
          <w:color w:val="000000"/>
        </w:rPr>
        <w:t xml:space="preserve">, </w:t>
      </w:r>
      <w:proofErr w:type="spellStart"/>
      <w:r w:rsidRPr="002B4AC5">
        <w:rPr>
          <w:bCs/>
          <w:color w:val="000000"/>
        </w:rPr>
        <w:t>tetrasiklinler</w:t>
      </w:r>
      <w:proofErr w:type="spellEnd"/>
      <w:r w:rsidRPr="002B4AC5">
        <w:rPr>
          <w:bCs/>
          <w:color w:val="000000"/>
        </w:rPr>
        <w:t xml:space="preserve">, </w:t>
      </w:r>
      <w:proofErr w:type="spellStart"/>
      <w:r w:rsidRPr="002B4AC5">
        <w:rPr>
          <w:bCs/>
          <w:color w:val="000000"/>
        </w:rPr>
        <w:t>anestezikler</w:t>
      </w:r>
      <w:proofErr w:type="spellEnd"/>
      <w:r w:rsidRPr="002B4AC5">
        <w:rPr>
          <w:bCs/>
          <w:color w:val="000000"/>
        </w:rPr>
        <w:t xml:space="preserve">, </w:t>
      </w:r>
      <w:proofErr w:type="spellStart"/>
      <w:r w:rsidRPr="002B4AC5">
        <w:rPr>
          <w:bCs/>
          <w:color w:val="000000"/>
        </w:rPr>
        <w:t>sefalosporinler</w:t>
      </w:r>
      <w:proofErr w:type="spellEnd"/>
      <w:r w:rsidRPr="002B4AC5">
        <w:rPr>
          <w:bCs/>
          <w:color w:val="000000"/>
        </w:rPr>
        <w:t xml:space="preserve"> vs.) birlikte kullanılmamalıdır. Buna ek olarak penisilin-streptomisin kombinasyonları yüksek dozlarda olmak üzere, kas gevşetici uygulanmış hayvanlarda ve/veya genel anestezi uygulanması durumunda </w:t>
      </w:r>
      <w:proofErr w:type="gramStart"/>
      <w:r w:rsidRPr="002B4AC5">
        <w:rPr>
          <w:bCs/>
          <w:color w:val="000000"/>
        </w:rPr>
        <w:t>blokaj</w:t>
      </w:r>
      <w:proofErr w:type="gramEnd"/>
      <w:r w:rsidRPr="002B4AC5">
        <w:rPr>
          <w:bCs/>
          <w:color w:val="000000"/>
        </w:rPr>
        <w:t xml:space="preserve"> etkiyi arttırabileceğinden ölümlere neden olabileceği unutulmamalıdır.</w:t>
      </w:r>
    </w:p>
    <w:p w:rsidR="001904CB" w:rsidRPr="002B4AC5" w:rsidRDefault="001904CB" w:rsidP="001904CB">
      <w:pPr>
        <w:jc w:val="both"/>
        <w:rPr>
          <w:bCs/>
          <w:color w:val="000000"/>
        </w:rPr>
      </w:pPr>
    </w:p>
    <w:p w:rsidR="001904CB" w:rsidRPr="002B4AC5" w:rsidRDefault="001904CB" w:rsidP="001904CB">
      <w:pPr>
        <w:jc w:val="both"/>
        <w:rPr>
          <w:b/>
          <w:color w:val="000000"/>
        </w:rPr>
      </w:pPr>
      <w:r w:rsidRPr="002B4AC5">
        <w:rPr>
          <w:b/>
          <w:color w:val="000000"/>
        </w:rPr>
        <w:t xml:space="preserve">DOZ AŞIMINDA BELİRTİLER, TEDBİRLER VE ANTİDOT </w:t>
      </w:r>
    </w:p>
    <w:p w:rsidR="001904CB" w:rsidRPr="002B4AC5" w:rsidRDefault="001904CB" w:rsidP="001904CB">
      <w:pPr>
        <w:jc w:val="both"/>
        <w:rPr>
          <w:color w:val="000000"/>
        </w:rPr>
      </w:pPr>
      <w:r w:rsidRPr="002B4AC5">
        <w:rPr>
          <w:color w:val="000000"/>
        </w:rPr>
        <w:t xml:space="preserve">Duyarlılık gösteren hayvanlarda alerjik reaksiyon belirtileri ortaya çıktığında ilaç derhal kesilir. </w:t>
      </w:r>
      <w:proofErr w:type="spellStart"/>
      <w:r w:rsidRPr="002B4AC5">
        <w:rPr>
          <w:color w:val="000000"/>
        </w:rPr>
        <w:t>Antihistaminikler</w:t>
      </w:r>
      <w:proofErr w:type="spellEnd"/>
      <w:r w:rsidRPr="002B4AC5">
        <w:rPr>
          <w:color w:val="000000"/>
        </w:rPr>
        <w:t xml:space="preserve">, </w:t>
      </w:r>
      <w:proofErr w:type="spellStart"/>
      <w:r w:rsidRPr="002B4AC5">
        <w:rPr>
          <w:color w:val="000000"/>
        </w:rPr>
        <w:t>kortikosteroidler</w:t>
      </w:r>
      <w:proofErr w:type="spellEnd"/>
      <w:r w:rsidRPr="002B4AC5">
        <w:rPr>
          <w:color w:val="000000"/>
        </w:rPr>
        <w:t xml:space="preserve"> ya da adrenalin kullanılarak alerjik reaksiyonun tedavisi yapılır.</w:t>
      </w:r>
    </w:p>
    <w:p w:rsidR="001904CB" w:rsidRPr="002B4AC5" w:rsidRDefault="00FA5304" w:rsidP="001904CB">
      <w:pPr>
        <w:jc w:val="both"/>
        <w:rPr>
          <w:color w:val="000000"/>
        </w:rPr>
      </w:pPr>
      <w:r w:rsidRPr="002B4AC5">
        <w:rPr>
          <w:color w:val="000000"/>
        </w:rPr>
        <w:br w:type="page"/>
      </w:r>
    </w:p>
    <w:p w:rsidR="001904CB" w:rsidRPr="002B4AC5" w:rsidRDefault="001904CB" w:rsidP="001904CB">
      <w:pPr>
        <w:jc w:val="both"/>
        <w:rPr>
          <w:b/>
          <w:color w:val="000000"/>
        </w:rPr>
      </w:pPr>
      <w:r w:rsidRPr="002B4AC5">
        <w:rPr>
          <w:b/>
          <w:color w:val="000000"/>
        </w:rPr>
        <w:lastRenderedPageBreak/>
        <w:t xml:space="preserve">GIDALARDA İLAÇ KALINTILARI HAKKINDA UYARILAR  </w:t>
      </w:r>
    </w:p>
    <w:p w:rsidR="001904CB" w:rsidRPr="002B4AC5" w:rsidRDefault="001904CB" w:rsidP="001904CB">
      <w:pPr>
        <w:jc w:val="both"/>
        <w:rPr>
          <w:b/>
          <w:color w:val="000000"/>
        </w:rPr>
      </w:pPr>
      <w:r w:rsidRPr="002B4AC5">
        <w:rPr>
          <w:b/>
          <w:color w:val="000000"/>
        </w:rPr>
        <w:t xml:space="preserve">İlaç kalıntı arınma süresi (i.k.a.s.) :Tedavi süresince ve son uygulamadan sonra eti için yetiştirilen sığırlar 60 gün geçmeden kesime gönderilmemelidir. İlacın kullanımı süresince ve kullanımın durdurulmasını takiben 15 gün (30 sağım) süreyle elde edilen inek sütü tüketime sunulmamalıdır. Sütteki ilaç kalıntı arınma süresinin uzun olması nedeniyle süt veren ineklerde uygulanması tavsiye edilmez. </w:t>
      </w:r>
    </w:p>
    <w:p w:rsidR="001904CB" w:rsidRPr="002B4AC5" w:rsidRDefault="001904CB" w:rsidP="001904CB">
      <w:pPr>
        <w:jc w:val="both"/>
        <w:rPr>
          <w:b/>
          <w:i/>
          <w:color w:val="000000"/>
        </w:rPr>
      </w:pPr>
    </w:p>
    <w:p w:rsidR="001904CB" w:rsidRPr="002B4AC5" w:rsidRDefault="001904CB" w:rsidP="001904CB">
      <w:pPr>
        <w:pStyle w:val="Balk1"/>
        <w:jc w:val="both"/>
        <w:rPr>
          <w:color w:val="000000"/>
          <w:sz w:val="24"/>
          <w:szCs w:val="24"/>
        </w:rPr>
      </w:pPr>
      <w:r w:rsidRPr="002B4AC5">
        <w:rPr>
          <w:color w:val="000000"/>
          <w:sz w:val="24"/>
          <w:szCs w:val="24"/>
        </w:rPr>
        <w:t>KONTRENDİKASYONLAR</w:t>
      </w:r>
    </w:p>
    <w:p w:rsidR="001904CB" w:rsidRPr="002B4AC5" w:rsidRDefault="001904CB" w:rsidP="001904CB">
      <w:pPr>
        <w:jc w:val="both"/>
        <w:rPr>
          <w:color w:val="000000"/>
        </w:rPr>
      </w:pPr>
      <w:r w:rsidRPr="002B4AC5">
        <w:rPr>
          <w:color w:val="000000"/>
        </w:rPr>
        <w:t xml:space="preserve">Karaciğer ve böbrek yetmezliği olan hayvanlarda ve penisilinlere duyarlılığı bilinen hayvanlarda kullanılmamalıdır. </w:t>
      </w:r>
      <w:proofErr w:type="spellStart"/>
      <w:r w:rsidRPr="002B4AC5">
        <w:rPr>
          <w:color w:val="000000"/>
        </w:rPr>
        <w:t>Diabetus</w:t>
      </w:r>
      <w:proofErr w:type="spellEnd"/>
      <w:r w:rsidRPr="002B4AC5">
        <w:rPr>
          <w:color w:val="000000"/>
        </w:rPr>
        <w:t xml:space="preserve"> </w:t>
      </w:r>
      <w:proofErr w:type="spellStart"/>
      <w:r w:rsidRPr="002B4AC5">
        <w:rPr>
          <w:color w:val="000000"/>
        </w:rPr>
        <w:t>mellitus</w:t>
      </w:r>
      <w:proofErr w:type="spellEnd"/>
      <w:r w:rsidRPr="002B4AC5">
        <w:rPr>
          <w:color w:val="000000"/>
        </w:rPr>
        <w:t xml:space="preserve">, kardiyak </w:t>
      </w:r>
      <w:proofErr w:type="spellStart"/>
      <w:r w:rsidRPr="002B4AC5">
        <w:rPr>
          <w:color w:val="000000"/>
        </w:rPr>
        <w:t>konjesyon</w:t>
      </w:r>
      <w:proofErr w:type="spellEnd"/>
      <w:r w:rsidRPr="002B4AC5">
        <w:rPr>
          <w:color w:val="000000"/>
        </w:rPr>
        <w:t xml:space="preserve">, osteoporoz, katarakt, göz dejenerasyonu </w:t>
      </w:r>
      <w:proofErr w:type="gramStart"/>
      <w:r w:rsidRPr="002B4AC5">
        <w:rPr>
          <w:color w:val="000000"/>
        </w:rPr>
        <w:t>yada</w:t>
      </w:r>
      <w:proofErr w:type="gramEnd"/>
      <w:r w:rsidRPr="002B4AC5">
        <w:rPr>
          <w:color w:val="000000"/>
        </w:rPr>
        <w:t xml:space="preserve"> mikozlu hayvanda kullanılması önerilmez.</w:t>
      </w:r>
    </w:p>
    <w:p w:rsidR="001904CB" w:rsidRPr="002B4AC5" w:rsidRDefault="001904CB" w:rsidP="001904CB">
      <w:pPr>
        <w:jc w:val="both"/>
        <w:rPr>
          <w:bCs/>
          <w:color w:val="000000"/>
        </w:rPr>
      </w:pPr>
      <w:r w:rsidRPr="002B4AC5">
        <w:rPr>
          <w:b/>
          <w:bCs/>
          <w:color w:val="000000"/>
        </w:rPr>
        <w:t>Gebelikte kullanımı:</w:t>
      </w:r>
      <w:r w:rsidR="00AC6F30" w:rsidRPr="002B4AC5">
        <w:rPr>
          <w:b/>
          <w:bCs/>
          <w:color w:val="000000"/>
        </w:rPr>
        <w:t xml:space="preserve"> </w:t>
      </w:r>
      <w:proofErr w:type="spellStart"/>
      <w:r w:rsidRPr="002B4AC5">
        <w:rPr>
          <w:bCs/>
          <w:color w:val="000000"/>
        </w:rPr>
        <w:t>Dekzametazon</w:t>
      </w:r>
      <w:proofErr w:type="spellEnd"/>
      <w:r w:rsidRPr="002B4AC5">
        <w:rPr>
          <w:bCs/>
          <w:color w:val="000000"/>
        </w:rPr>
        <w:t>,</w:t>
      </w:r>
      <w:r w:rsidRPr="002B4AC5">
        <w:rPr>
          <w:b/>
          <w:bCs/>
          <w:color w:val="000000"/>
        </w:rPr>
        <w:t xml:space="preserve"> </w:t>
      </w:r>
      <w:r w:rsidRPr="002B4AC5">
        <w:rPr>
          <w:bCs/>
          <w:color w:val="000000"/>
        </w:rPr>
        <w:t>gebe hayvanlarda yavru atmaya ve erken doğuma neden olabileceğinden, gebelikte kullanılmaması tavsiye edilir.</w:t>
      </w:r>
    </w:p>
    <w:p w:rsidR="001904CB" w:rsidRPr="002B4AC5" w:rsidRDefault="001904CB" w:rsidP="001904CB">
      <w:pPr>
        <w:jc w:val="both"/>
        <w:rPr>
          <w:b/>
          <w:color w:val="000000"/>
        </w:rPr>
      </w:pPr>
    </w:p>
    <w:p w:rsidR="001904CB" w:rsidRPr="002B4AC5" w:rsidRDefault="001904CB" w:rsidP="001904CB">
      <w:pPr>
        <w:jc w:val="both"/>
        <w:rPr>
          <w:b/>
          <w:color w:val="000000"/>
        </w:rPr>
      </w:pPr>
      <w:r w:rsidRPr="002B4AC5">
        <w:rPr>
          <w:b/>
          <w:color w:val="000000"/>
        </w:rPr>
        <w:t>GENEL UYARILAR</w:t>
      </w:r>
    </w:p>
    <w:p w:rsidR="001904CB" w:rsidRPr="002B4AC5" w:rsidRDefault="001904CB" w:rsidP="001904CB">
      <w:pPr>
        <w:jc w:val="both"/>
        <w:rPr>
          <w:b/>
          <w:i/>
          <w:color w:val="000000"/>
        </w:rPr>
      </w:pPr>
      <w:r w:rsidRPr="002B4AC5">
        <w:rPr>
          <w:bCs/>
          <w:iCs/>
          <w:color w:val="000000"/>
        </w:rPr>
        <w:t xml:space="preserve">Kullanmadan önce ve beklenmeyen bir etki görüldüğünde veteriner hekime danışınız. Çocukların ulaşamayacağı yerde bulundurunuz. </w:t>
      </w:r>
    </w:p>
    <w:p w:rsidR="001904CB" w:rsidRPr="002B4AC5" w:rsidRDefault="001904CB" w:rsidP="001904CB">
      <w:pPr>
        <w:jc w:val="both"/>
        <w:rPr>
          <w:b/>
          <w:color w:val="000000"/>
        </w:rPr>
      </w:pPr>
    </w:p>
    <w:p w:rsidR="001904CB" w:rsidRPr="002B4AC5" w:rsidRDefault="001904CB" w:rsidP="001904CB">
      <w:pPr>
        <w:jc w:val="both"/>
        <w:rPr>
          <w:b/>
          <w:color w:val="000000"/>
        </w:rPr>
      </w:pPr>
      <w:r w:rsidRPr="002B4AC5">
        <w:rPr>
          <w:b/>
          <w:color w:val="000000"/>
        </w:rPr>
        <w:t>UYGULAYICININ ALMASI GEREKEN ÖNLEMLER VE HEKİMLER İÇİN UYARILAR</w:t>
      </w:r>
    </w:p>
    <w:p w:rsidR="001904CB" w:rsidRPr="002B4AC5" w:rsidRDefault="001904CB" w:rsidP="001904CB">
      <w:pPr>
        <w:jc w:val="both"/>
        <w:rPr>
          <w:color w:val="000000"/>
        </w:rPr>
      </w:pPr>
      <w:r w:rsidRPr="002B4AC5">
        <w:rPr>
          <w:color w:val="000000"/>
        </w:rPr>
        <w:t xml:space="preserve">Penisiline ve streptomisine duyarlılığı bilinen kişilerin ürünle hiçbir şekilde temas etmemesi gerekir. Duyarlı bireylerin ilaca temas, </w:t>
      </w:r>
      <w:proofErr w:type="spellStart"/>
      <w:r w:rsidRPr="002B4AC5">
        <w:rPr>
          <w:color w:val="000000"/>
        </w:rPr>
        <w:t>inhalasyon</w:t>
      </w:r>
      <w:proofErr w:type="spellEnd"/>
      <w:r w:rsidRPr="002B4AC5">
        <w:rPr>
          <w:color w:val="000000"/>
        </w:rPr>
        <w:t xml:space="preserve"> </w:t>
      </w:r>
      <w:proofErr w:type="gramStart"/>
      <w:r w:rsidRPr="002B4AC5">
        <w:rPr>
          <w:color w:val="000000"/>
        </w:rPr>
        <w:t>yada</w:t>
      </w:r>
      <w:proofErr w:type="gramEnd"/>
      <w:r w:rsidRPr="002B4AC5">
        <w:rPr>
          <w:color w:val="000000"/>
        </w:rPr>
        <w:t xml:space="preserve"> ağız yoluyla maruz kalması durumunda, yüz, göz ve dudaklarda şişme, nefes almada zorluk gibi belirtiler meydana gelince acil müdahale gerekir. Böyle durumlarda ilaç ve etiketi ile birlikte acilen doktora başvurulmalıdır.</w:t>
      </w:r>
    </w:p>
    <w:p w:rsidR="00D3761D" w:rsidRPr="002B4AC5" w:rsidRDefault="00D3761D" w:rsidP="001904CB">
      <w:pPr>
        <w:jc w:val="both"/>
        <w:rPr>
          <w:b/>
          <w:caps/>
          <w:color w:val="000000"/>
        </w:rPr>
      </w:pPr>
    </w:p>
    <w:p w:rsidR="001904CB" w:rsidRPr="002B4AC5" w:rsidRDefault="001904CB" w:rsidP="001904CB">
      <w:pPr>
        <w:jc w:val="both"/>
        <w:rPr>
          <w:b/>
          <w:caps/>
          <w:color w:val="000000"/>
        </w:rPr>
      </w:pPr>
      <w:r w:rsidRPr="002B4AC5">
        <w:rPr>
          <w:b/>
          <w:caps/>
          <w:color w:val="000000"/>
        </w:rPr>
        <w:t xml:space="preserve">MUHAFAZA ŞARTLARI VE Raf Ömrü </w:t>
      </w:r>
    </w:p>
    <w:p w:rsidR="0025420B" w:rsidRPr="002B4AC5" w:rsidRDefault="0025420B" w:rsidP="0025420B">
      <w:pPr>
        <w:jc w:val="both"/>
        <w:rPr>
          <w:b/>
          <w:bCs/>
          <w:color w:val="000000" w:themeColor="text1"/>
        </w:rPr>
      </w:pPr>
      <w:r w:rsidRPr="002B4AC5">
        <w:rPr>
          <w:color w:val="000000" w:themeColor="text1"/>
        </w:rPr>
        <w:t>2°C - 8°C arasında buzdolabında saklandığında raf ömrü üretim tarihinden itibaren 2 yıldır. Açılmış ürünler 4 hafta içerisinde tüketilmelidir.</w:t>
      </w:r>
    </w:p>
    <w:p w:rsidR="001904CB" w:rsidRPr="002B4AC5" w:rsidRDefault="001904CB" w:rsidP="001904CB">
      <w:pPr>
        <w:jc w:val="both"/>
        <w:rPr>
          <w:color w:val="000000"/>
        </w:rPr>
      </w:pPr>
    </w:p>
    <w:p w:rsidR="001904CB" w:rsidRPr="002B4AC5" w:rsidRDefault="001904CB" w:rsidP="001904CB">
      <w:pPr>
        <w:jc w:val="both"/>
        <w:rPr>
          <w:b/>
          <w:color w:val="000000"/>
        </w:rPr>
      </w:pPr>
      <w:r w:rsidRPr="002B4AC5">
        <w:rPr>
          <w:b/>
          <w:color w:val="000000"/>
        </w:rPr>
        <w:t>HEDEF OLMAYAN TÜRLER İÇİN UYARI</w:t>
      </w:r>
    </w:p>
    <w:p w:rsidR="001904CB" w:rsidRPr="002B4AC5" w:rsidRDefault="001904CB" w:rsidP="001904CB">
      <w:pPr>
        <w:jc w:val="both"/>
        <w:rPr>
          <w:color w:val="000000"/>
        </w:rPr>
      </w:pPr>
      <w:r w:rsidRPr="002B4AC5">
        <w:rPr>
          <w:color w:val="000000"/>
        </w:rPr>
        <w:t xml:space="preserve">Diğer penisilinlerde olduğu gibi </w:t>
      </w:r>
      <w:proofErr w:type="spellStart"/>
      <w:r w:rsidRPr="002B4AC5">
        <w:rPr>
          <w:color w:val="000000"/>
        </w:rPr>
        <w:t>hamster</w:t>
      </w:r>
      <w:proofErr w:type="spellEnd"/>
      <w:r w:rsidRPr="002B4AC5">
        <w:rPr>
          <w:color w:val="000000"/>
        </w:rPr>
        <w:t xml:space="preserve">, tavşan ve kobay gibi küçük </w:t>
      </w:r>
      <w:proofErr w:type="spellStart"/>
      <w:r w:rsidRPr="002B4AC5">
        <w:rPr>
          <w:color w:val="000000"/>
        </w:rPr>
        <w:t>otcul</w:t>
      </w:r>
      <w:proofErr w:type="spellEnd"/>
      <w:r w:rsidRPr="002B4AC5">
        <w:rPr>
          <w:color w:val="000000"/>
        </w:rPr>
        <w:t xml:space="preserve"> hayvanlarda, kaz ve ördek gibi perde ayaklılarda kullanılmamalıdır. Kediler diğer türlere oranla </w:t>
      </w:r>
      <w:proofErr w:type="spellStart"/>
      <w:r w:rsidRPr="002B4AC5">
        <w:rPr>
          <w:color w:val="000000"/>
        </w:rPr>
        <w:t>dihidrostreptomisine</w:t>
      </w:r>
      <w:proofErr w:type="spellEnd"/>
      <w:r w:rsidRPr="002B4AC5">
        <w:rPr>
          <w:color w:val="000000"/>
        </w:rPr>
        <w:t xml:space="preserve"> çok daha duyarlıdırlar. Bu nedenle </w:t>
      </w:r>
      <w:proofErr w:type="spellStart"/>
      <w:r w:rsidRPr="002B4AC5">
        <w:rPr>
          <w:color w:val="000000"/>
        </w:rPr>
        <w:t>dihidrostreptomisin</w:t>
      </w:r>
      <w:proofErr w:type="spellEnd"/>
      <w:r w:rsidRPr="002B4AC5">
        <w:rPr>
          <w:color w:val="000000"/>
        </w:rPr>
        <w:t xml:space="preserve"> içeren müstahzarlar kedilerde kullanılmamalıdır. </w:t>
      </w:r>
    </w:p>
    <w:p w:rsidR="001904CB" w:rsidRPr="002B4AC5" w:rsidRDefault="001904CB" w:rsidP="001904CB">
      <w:pPr>
        <w:jc w:val="both"/>
        <w:rPr>
          <w:color w:val="000000"/>
          <w:spacing w:val="5"/>
        </w:rPr>
      </w:pPr>
    </w:p>
    <w:p w:rsidR="001904CB" w:rsidRPr="002B4AC5" w:rsidRDefault="001904CB" w:rsidP="001904CB">
      <w:pPr>
        <w:jc w:val="both"/>
        <w:rPr>
          <w:b/>
          <w:caps/>
          <w:color w:val="000000"/>
        </w:rPr>
      </w:pPr>
      <w:r w:rsidRPr="002B4AC5">
        <w:rPr>
          <w:b/>
          <w:caps/>
          <w:color w:val="000000"/>
        </w:rPr>
        <w:t xml:space="preserve">Tİcari TAKDİM Şeklİ </w:t>
      </w:r>
    </w:p>
    <w:p w:rsidR="001904CB" w:rsidRPr="002B4AC5" w:rsidRDefault="001904CB" w:rsidP="001904CB">
      <w:pPr>
        <w:jc w:val="both"/>
        <w:rPr>
          <w:color w:val="000000"/>
        </w:rPr>
      </w:pPr>
      <w:r w:rsidRPr="002B4AC5">
        <w:rPr>
          <w:bCs/>
          <w:color w:val="000000"/>
        </w:rPr>
        <w:t xml:space="preserve">Karton kutu içerisinde, </w:t>
      </w:r>
      <w:r w:rsidRPr="002B4AC5">
        <w:rPr>
          <w:color w:val="000000"/>
        </w:rPr>
        <w:t xml:space="preserve">50 ve 100 </w:t>
      </w:r>
      <w:proofErr w:type="spellStart"/>
      <w:r w:rsidRPr="002B4AC5">
        <w:rPr>
          <w:color w:val="000000"/>
        </w:rPr>
        <w:t>ml’lik</w:t>
      </w:r>
      <w:proofErr w:type="spellEnd"/>
      <w:r w:rsidRPr="002B4AC5">
        <w:rPr>
          <w:color w:val="000000"/>
        </w:rPr>
        <w:t xml:space="preserve"> renksiz cam </w:t>
      </w:r>
      <w:proofErr w:type="spellStart"/>
      <w:r w:rsidRPr="002B4AC5">
        <w:rPr>
          <w:color w:val="000000"/>
        </w:rPr>
        <w:t>flakonlarda</w:t>
      </w:r>
      <w:proofErr w:type="spellEnd"/>
      <w:r w:rsidRPr="002B4AC5">
        <w:rPr>
          <w:color w:val="000000"/>
        </w:rPr>
        <w:t xml:space="preserve"> satışa sunulmaktadır. </w:t>
      </w:r>
    </w:p>
    <w:p w:rsidR="001904CB" w:rsidRPr="002B4AC5" w:rsidRDefault="001904CB" w:rsidP="001904CB">
      <w:pPr>
        <w:jc w:val="both"/>
        <w:rPr>
          <w:b/>
          <w:bCs/>
          <w:color w:val="000000"/>
        </w:rPr>
      </w:pPr>
    </w:p>
    <w:p w:rsidR="001904CB" w:rsidRPr="002B4AC5" w:rsidRDefault="001904CB" w:rsidP="001904CB">
      <w:pPr>
        <w:jc w:val="both"/>
        <w:rPr>
          <w:color w:val="000000"/>
        </w:rPr>
      </w:pPr>
      <w:r w:rsidRPr="002B4AC5">
        <w:rPr>
          <w:b/>
          <w:bCs/>
          <w:color w:val="000000"/>
        </w:rPr>
        <w:t xml:space="preserve">SATIŞ YERİ VE ŞARTLARI   </w:t>
      </w:r>
      <w:r w:rsidRPr="002B4AC5">
        <w:rPr>
          <w:color w:val="000000"/>
        </w:rPr>
        <w:t xml:space="preserve"> </w:t>
      </w:r>
    </w:p>
    <w:p w:rsidR="001904CB" w:rsidRPr="002B4AC5" w:rsidRDefault="001904CB" w:rsidP="001904CB">
      <w:pPr>
        <w:jc w:val="both"/>
        <w:rPr>
          <w:color w:val="000000"/>
        </w:rPr>
      </w:pPr>
      <w:r w:rsidRPr="002B4AC5">
        <w:rPr>
          <w:color w:val="000000"/>
        </w:rPr>
        <w:t>Veteriner hekim reçetesi ile eczanelerde ve veteriner muayenehanelerinde satılır. (VHR)</w:t>
      </w:r>
    </w:p>
    <w:p w:rsidR="001904CB" w:rsidRPr="002B4AC5" w:rsidRDefault="001904CB" w:rsidP="001904CB">
      <w:pPr>
        <w:jc w:val="both"/>
        <w:rPr>
          <w:bCs/>
          <w:color w:val="000000"/>
        </w:rPr>
      </w:pPr>
      <w:r w:rsidRPr="002B4AC5">
        <w:rPr>
          <w:b/>
          <w:bCs/>
          <w:color w:val="000000"/>
        </w:rPr>
        <w:t xml:space="preserve">PROSPEKTÜS ONAY TARİHİ: </w:t>
      </w:r>
      <w:r w:rsidR="005804EA" w:rsidRPr="002B4AC5">
        <w:rPr>
          <w:b/>
          <w:bCs/>
          <w:color w:val="000000"/>
        </w:rPr>
        <w:t>19.01.2017</w:t>
      </w:r>
    </w:p>
    <w:p w:rsidR="001904CB" w:rsidRPr="002B4AC5" w:rsidRDefault="001904CB" w:rsidP="001904CB">
      <w:pPr>
        <w:jc w:val="both"/>
        <w:rPr>
          <w:color w:val="000000"/>
        </w:rPr>
      </w:pPr>
      <w:r w:rsidRPr="002B4AC5">
        <w:rPr>
          <w:b/>
          <w:bCs/>
          <w:color w:val="000000"/>
        </w:rPr>
        <w:t xml:space="preserve">GIDA TARIM VE HAYVANCILIK BAKANLIĞI </w:t>
      </w:r>
      <w:r w:rsidR="00421329" w:rsidRPr="002B4AC5">
        <w:rPr>
          <w:b/>
          <w:bCs/>
          <w:color w:val="000000"/>
        </w:rPr>
        <w:t>PAZARLAMA İZİN</w:t>
      </w:r>
      <w:r w:rsidRPr="002B4AC5">
        <w:rPr>
          <w:b/>
          <w:bCs/>
          <w:color w:val="000000"/>
        </w:rPr>
        <w:t xml:space="preserve"> TARİHİ VE NO: </w:t>
      </w:r>
      <w:proofErr w:type="gramStart"/>
      <w:r w:rsidRPr="002B4AC5">
        <w:rPr>
          <w:bCs/>
          <w:color w:val="000000"/>
        </w:rPr>
        <w:t>12/10/2004</w:t>
      </w:r>
      <w:proofErr w:type="gramEnd"/>
      <w:r w:rsidRPr="002B4AC5">
        <w:rPr>
          <w:bCs/>
          <w:color w:val="000000"/>
        </w:rPr>
        <w:t>-14/006</w:t>
      </w:r>
    </w:p>
    <w:p w:rsidR="00F92CCD" w:rsidRPr="002B4AC5" w:rsidRDefault="00421329" w:rsidP="001904CB">
      <w:pPr>
        <w:jc w:val="both"/>
        <w:rPr>
          <w:noProof/>
          <w:color w:val="000000"/>
        </w:rPr>
      </w:pPr>
      <w:r w:rsidRPr="002B4AC5">
        <w:rPr>
          <w:b/>
          <w:bCs/>
          <w:color w:val="000000"/>
        </w:rPr>
        <w:t xml:space="preserve">PAZARLAMA İZİN </w:t>
      </w:r>
      <w:r w:rsidR="001904CB" w:rsidRPr="002B4AC5">
        <w:rPr>
          <w:b/>
          <w:color w:val="000000"/>
        </w:rPr>
        <w:t>SAHİBİ</w:t>
      </w:r>
      <w:r w:rsidR="009C16A8" w:rsidRPr="002B4AC5">
        <w:rPr>
          <w:b/>
          <w:color w:val="000000"/>
        </w:rPr>
        <w:t>NİN ADI VE ADRESİ</w:t>
      </w:r>
      <w:r w:rsidR="001904CB" w:rsidRPr="002B4AC5">
        <w:rPr>
          <w:b/>
          <w:color w:val="000000"/>
        </w:rPr>
        <w:t xml:space="preserve">: </w:t>
      </w:r>
      <w:r w:rsidR="00AC6F30" w:rsidRPr="002B4AC5">
        <w:rPr>
          <w:bCs/>
          <w:color w:val="000000"/>
        </w:rPr>
        <w:t xml:space="preserve">DEVA </w:t>
      </w:r>
      <w:r w:rsidR="00FA5304" w:rsidRPr="002B4AC5">
        <w:rPr>
          <w:bCs/>
          <w:color w:val="000000"/>
        </w:rPr>
        <w:t>Holding</w:t>
      </w:r>
      <w:r w:rsidR="00AC6F30" w:rsidRPr="002B4AC5">
        <w:rPr>
          <w:bCs/>
          <w:color w:val="000000"/>
        </w:rPr>
        <w:t xml:space="preserve"> A.Ş.</w:t>
      </w:r>
      <w:r w:rsidR="001904CB" w:rsidRPr="002B4AC5">
        <w:rPr>
          <w:noProof/>
          <w:color w:val="000000"/>
        </w:rPr>
        <w:t xml:space="preserve"> Halkalı Merkez Mahallesi Basın Ekspres Cad. No:1 Küçükçekmece/İstanbul  </w:t>
      </w:r>
    </w:p>
    <w:p w:rsidR="0082149A" w:rsidRPr="002B4AC5" w:rsidRDefault="005804EA" w:rsidP="00D5381F">
      <w:pPr>
        <w:jc w:val="both"/>
        <w:rPr>
          <w:b/>
          <w:color w:val="000000"/>
        </w:rPr>
      </w:pPr>
      <w:r w:rsidRPr="002B4AC5">
        <w:rPr>
          <w:b/>
          <w:color w:val="000000"/>
        </w:rPr>
        <w:t>ÜRETİM YERİ</w:t>
      </w:r>
      <w:r w:rsidR="009C16A8" w:rsidRPr="002B4AC5">
        <w:rPr>
          <w:b/>
          <w:color w:val="000000"/>
        </w:rPr>
        <w:t xml:space="preserve"> ADI VE ADRESİ:</w:t>
      </w:r>
      <w:r w:rsidR="001904CB" w:rsidRPr="002B4AC5">
        <w:rPr>
          <w:b/>
          <w:color w:val="000000"/>
        </w:rPr>
        <w:t xml:space="preserve"> </w:t>
      </w:r>
      <w:r w:rsidR="006A2603" w:rsidRPr="002B4AC5">
        <w:rPr>
          <w:bCs/>
          <w:color w:val="000000"/>
        </w:rPr>
        <w:t xml:space="preserve">DEVA HOLDİNG A.Ş. </w:t>
      </w:r>
      <w:r w:rsidR="007F19C3" w:rsidRPr="002B4AC5">
        <w:rPr>
          <w:bCs/>
          <w:color w:val="000000"/>
        </w:rPr>
        <w:t xml:space="preserve">Çerkezköy </w:t>
      </w:r>
      <w:r w:rsidR="006A2603" w:rsidRPr="002B4AC5">
        <w:rPr>
          <w:bCs/>
          <w:color w:val="000000"/>
        </w:rPr>
        <w:t>Organize Sanayi Bölgesi,</w:t>
      </w:r>
      <w:r w:rsidR="007F19C3" w:rsidRPr="002B4AC5">
        <w:rPr>
          <w:bCs/>
          <w:color w:val="000000"/>
        </w:rPr>
        <w:t xml:space="preserve"> Karaağaç Mah.</w:t>
      </w:r>
      <w:r w:rsidR="006A2603" w:rsidRPr="002B4AC5">
        <w:rPr>
          <w:bCs/>
          <w:color w:val="000000"/>
        </w:rPr>
        <w:t xml:space="preserve"> Fatih Bulvarı No.26 </w:t>
      </w:r>
      <w:r w:rsidR="007F19C3" w:rsidRPr="002B4AC5">
        <w:rPr>
          <w:bCs/>
          <w:color w:val="000000"/>
        </w:rPr>
        <w:t xml:space="preserve">Kapaklı/ </w:t>
      </w:r>
      <w:r w:rsidR="006A2603" w:rsidRPr="002B4AC5">
        <w:rPr>
          <w:bCs/>
          <w:color w:val="000000"/>
        </w:rPr>
        <w:t>TEKİRDAĞ</w:t>
      </w:r>
      <w:r w:rsidR="006A2603" w:rsidRPr="002B4AC5">
        <w:rPr>
          <w:color w:val="000000"/>
        </w:rPr>
        <w:tab/>
      </w:r>
    </w:p>
    <w:sectPr w:rsidR="0082149A" w:rsidRPr="002B4AC5" w:rsidSect="00FA5304">
      <w:headerReference w:type="default" r:id="rId8"/>
      <w:pgSz w:w="11906" w:h="16838"/>
      <w:pgMar w:top="1417" w:right="1417" w:bottom="1417" w:left="1417" w:header="284" w:footer="10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466" w:rsidRDefault="003B2466" w:rsidP="004B1E21">
      <w:r>
        <w:separator/>
      </w:r>
    </w:p>
  </w:endnote>
  <w:endnote w:type="continuationSeparator" w:id="0">
    <w:p w:rsidR="003B2466" w:rsidRDefault="003B2466" w:rsidP="004B1E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466" w:rsidRDefault="003B2466" w:rsidP="004B1E21">
      <w:r>
        <w:separator/>
      </w:r>
    </w:p>
  </w:footnote>
  <w:footnote w:type="continuationSeparator" w:id="0">
    <w:p w:rsidR="003B2466" w:rsidRDefault="003B2466" w:rsidP="004B1E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4EA" w:rsidRDefault="005804EA" w:rsidP="00C80DDF">
    <w:pPr>
      <w:pStyle w:val="stbilgi"/>
      <w:ind w:left="-170"/>
    </w:pPr>
  </w:p>
  <w:p w:rsidR="005804EA" w:rsidRDefault="005804EA">
    <w:pPr>
      <w:pStyle w:val="stbilgi"/>
    </w:pPr>
  </w:p>
  <w:p w:rsidR="005804EA" w:rsidRDefault="005804EA" w:rsidP="001E78A3">
    <w:pPr>
      <w:pStyle w:val="stbilgi"/>
      <w:ind w:left="-340"/>
    </w:pPr>
  </w:p>
  <w:p w:rsidR="005804EA" w:rsidRDefault="005804E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406136"/>
    <w:lvl w:ilvl="0">
      <w:numFmt w:val="decimal"/>
      <w:lvlText w:val="*"/>
      <w:lvlJc w:val="left"/>
    </w:lvl>
  </w:abstractNum>
  <w:abstractNum w:abstractNumId="1">
    <w:nsid w:val="172E6E4F"/>
    <w:multiLevelType w:val="hybridMultilevel"/>
    <w:tmpl w:val="47D414C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D103447"/>
    <w:multiLevelType w:val="hybridMultilevel"/>
    <w:tmpl w:val="79040B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76C6790"/>
    <w:multiLevelType w:val="hybridMultilevel"/>
    <w:tmpl w:val="B39CE298"/>
    <w:lvl w:ilvl="0" w:tplc="041F0001">
      <w:start w:val="1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8181F78"/>
    <w:multiLevelType w:val="hybridMultilevel"/>
    <w:tmpl w:val="BC0236A2"/>
    <w:lvl w:ilvl="0" w:tplc="2B5CDD58">
      <w:start w:val="1"/>
      <w:numFmt w:val="decimal"/>
      <w:lvlText w:val="%1-"/>
      <w:lvlJc w:val="left"/>
      <w:pPr>
        <w:ind w:left="502" w:hanging="360"/>
      </w:pPr>
      <w:rPr>
        <w:b/>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5">
    <w:nsid w:val="463E066F"/>
    <w:multiLevelType w:val="hybridMultilevel"/>
    <w:tmpl w:val="5CEE718C"/>
    <w:lvl w:ilvl="0" w:tplc="041F0001">
      <w:start w:val="1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AC24727"/>
    <w:multiLevelType w:val="hybridMultilevel"/>
    <w:tmpl w:val="E264A04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6FE12DE"/>
    <w:multiLevelType w:val="hybridMultilevel"/>
    <w:tmpl w:val="1FF20E0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78F1632"/>
    <w:multiLevelType w:val="hybridMultilevel"/>
    <w:tmpl w:val="5E7664AC"/>
    <w:lvl w:ilvl="0" w:tplc="2B1E7CCC">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8"/>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4B1E21"/>
    <w:rsid w:val="0000286E"/>
    <w:rsid w:val="000142BD"/>
    <w:rsid w:val="00022185"/>
    <w:rsid w:val="00041639"/>
    <w:rsid w:val="000428BD"/>
    <w:rsid w:val="00044D7B"/>
    <w:rsid w:val="00064E1E"/>
    <w:rsid w:val="000664FE"/>
    <w:rsid w:val="00066C4A"/>
    <w:rsid w:val="000708F3"/>
    <w:rsid w:val="000760F7"/>
    <w:rsid w:val="000763F7"/>
    <w:rsid w:val="00090BEF"/>
    <w:rsid w:val="000A136D"/>
    <w:rsid w:val="000A1B86"/>
    <w:rsid w:val="000A392B"/>
    <w:rsid w:val="000B25F2"/>
    <w:rsid w:val="000C3923"/>
    <w:rsid w:val="000C77E0"/>
    <w:rsid w:val="000E380D"/>
    <w:rsid w:val="000F049C"/>
    <w:rsid w:val="00115281"/>
    <w:rsid w:val="00120490"/>
    <w:rsid w:val="00130220"/>
    <w:rsid w:val="00132D37"/>
    <w:rsid w:val="00152D65"/>
    <w:rsid w:val="00163FC2"/>
    <w:rsid w:val="00182F8F"/>
    <w:rsid w:val="001832E1"/>
    <w:rsid w:val="001904CB"/>
    <w:rsid w:val="001B71BA"/>
    <w:rsid w:val="001C385C"/>
    <w:rsid w:val="001D03A1"/>
    <w:rsid w:val="001E78A3"/>
    <w:rsid w:val="001F4863"/>
    <w:rsid w:val="002029D7"/>
    <w:rsid w:val="002139AD"/>
    <w:rsid w:val="00222090"/>
    <w:rsid w:val="002233D3"/>
    <w:rsid w:val="00225BE5"/>
    <w:rsid w:val="00236AAA"/>
    <w:rsid w:val="00237582"/>
    <w:rsid w:val="002408B2"/>
    <w:rsid w:val="00250FA8"/>
    <w:rsid w:val="0025420B"/>
    <w:rsid w:val="002556FC"/>
    <w:rsid w:val="002613F0"/>
    <w:rsid w:val="00266B00"/>
    <w:rsid w:val="00266F8B"/>
    <w:rsid w:val="0027647E"/>
    <w:rsid w:val="00282FE0"/>
    <w:rsid w:val="00291060"/>
    <w:rsid w:val="002A099C"/>
    <w:rsid w:val="002A135D"/>
    <w:rsid w:val="002A322A"/>
    <w:rsid w:val="002B4AC5"/>
    <w:rsid w:val="002C1EFC"/>
    <w:rsid w:val="002C59D0"/>
    <w:rsid w:val="002D1931"/>
    <w:rsid w:val="002E6BDD"/>
    <w:rsid w:val="00301F1D"/>
    <w:rsid w:val="00310324"/>
    <w:rsid w:val="0031478A"/>
    <w:rsid w:val="00316536"/>
    <w:rsid w:val="00330CB6"/>
    <w:rsid w:val="00334355"/>
    <w:rsid w:val="00337DD7"/>
    <w:rsid w:val="0035154D"/>
    <w:rsid w:val="00393AFA"/>
    <w:rsid w:val="003B2466"/>
    <w:rsid w:val="003D5C21"/>
    <w:rsid w:val="003E7DCB"/>
    <w:rsid w:val="003F1F5B"/>
    <w:rsid w:val="003F2ADB"/>
    <w:rsid w:val="003F4692"/>
    <w:rsid w:val="004008FD"/>
    <w:rsid w:val="00401265"/>
    <w:rsid w:val="00413D87"/>
    <w:rsid w:val="004160AE"/>
    <w:rsid w:val="00421329"/>
    <w:rsid w:val="004376EB"/>
    <w:rsid w:val="00492D74"/>
    <w:rsid w:val="00495DEE"/>
    <w:rsid w:val="004A4DD7"/>
    <w:rsid w:val="004B1E21"/>
    <w:rsid w:val="004B1EE2"/>
    <w:rsid w:val="004B67B5"/>
    <w:rsid w:val="004B77C7"/>
    <w:rsid w:val="004D283B"/>
    <w:rsid w:val="004E605B"/>
    <w:rsid w:val="004F0288"/>
    <w:rsid w:val="004F3139"/>
    <w:rsid w:val="00501370"/>
    <w:rsid w:val="00516C96"/>
    <w:rsid w:val="00520C3C"/>
    <w:rsid w:val="005215E5"/>
    <w:rsid w:val="005229C4"/>
    <w:rsid w:val="00527DDC"/>
    <w:rsid w:val="00536121"/>
    <w:rsid w:val="00540438"/>
    <w:rsid w:val="00563B27"/>
    <w:rsid w:val="005804EA"/>
    <w:rsid w:val="00582FBE"/>
    <w:rsid w:val="00595A0E"/>
    <w:rsid w:val="00595F3F"/>
    <w:rsid w:val="005B5A92"/>
    <w:rsid w:val="005D1231"/>
    <w:rsid w:val="005D5D90"/>
    <w:rsid w:val="00604E52"/>
    <w:rsid w:val="00607524"/>
    <w:rsid w:val="006128DF"/>
    <w:rsid w:val="00654BC6"/>
    <w:rsid w:val="00672507"/>
    <w:rsid w:val="00682E2A"/>
    <w:rsid w:val="00687863"/>
    <w:rsid w:val="006A2603"/>
    <w:rsid w:val="006C2387"/>
    <w:rsid w:val="006D10F4"/>
    <w:rsid w:val="006D4501"/>
    <w:rsid w:val="006D634C"/>
    <w:rsid w:val="00702C2C"/>
    <w:rsid w:val="0070489B"/>
    <w:rsid w:val="007143B0"/>
    <w:rsid w:val="00714494"/>
    <w:rsid w:val="00727B67"/>
    <w:rsid w:val="00733751"/>
    <w:rsid w:val="00734C29"/>
    <w:rsid w:val="007A63CE"/>
    <w:rsid w:val="007A6593"/>
    <w:rsid w:val="007B190A"/>
    <w:rsid w:val="007D1C75"/>
    <w:rsid w:val="007D5F05"/>
    <w:rsid w:val="007E6160"/>
    <w:rsid w:val="007F19C3"/>
    <w:rsid w:val="007F351F"/>
    <w:rsid w:val="00800175"/>
    <w:rsid w:val="00803744"/>
    <w:rsid w:val="00805D8D"/>
    <w:rsid w:val="00820824"/>
    <w:rsid w:val="0082149A"/>
    <w:rsid w:val="008224B9"/>
    <w:rsid w:val="00843F80"/>
    <w:rsid w:val="00865816"/>
    <w:rsid w:val="00880F7A"/>
    <w:rsid w:val="008A4105"/>
    <w:rsid w:val="008A445E"/>
    <w:rsid w:val="008B33B6"/>
    <w:rsid w:val="008C67D3"/>
    <w:rsid w:val="008E02A1"/>
    <w:rsid w:val="008E3AE3"/>
    <w:rsid w:val="008E4F31"/>
    <w:rsid w:val="008E5FD1"/>
    <w:rsid w:val="008F7001"/>
    <w:rsid w:val="00900117"/>
    <w:rsid w:val="00905161"/>
    <w:rsid w:val="00912DC0"/>
    <w:rsid w:val="009136E6"/>
    <w:rsid w:val="00913D95"/>
    <w:rsid w:val="00922A3B"/>
    <w:rsid w:val="00933749"/>
    <w:rsid w:val="00943FA1"/>
    <w:rsid w:val="00976B5D"/>
    <w:rsid w:val="009A09C2"/>
    <w:rsid w:val="009C16A8"/>
    <w:rsid w:val="009D7B39"/>
    <w:rsid w:val="009F2289"/>
    <w:rsid w:val="00A00AB0"/>
    <w:rsid w:val="00A07708"/>
    <w:rsid w:val="00A309F7"/>
    <w:rsid w:val="00A329DB"/>
    <w:rsid w:val="00A34EF3"/>
    <w:rsid w:val="00A62A69"/>
    <w:rsid w:val="00AA1BA2"/>
    <w:rsid w:val="00AA738B"/>
    <w:rsid w:val="00AB33C0"/>
    <w:rsid w:val="00AB340B"/>
    <w:rsid w:val="00AC066C"/>
    <w:rsid w:val="00AC6F30"/>
    <w:rsid w:val="00AE5150"/>
    <w:rsid w:val="00B04DF4"/>
    <w:rsid w:val="00B0590B"/>
    <w:rsid w:val="00B17354"/>
    <w:rsid w:val="00B37C9A"/>
    <w:rsid w:val="00B5126F"/>
    <w:rsid w:val="00BB639F"/>
    <w:rsid w:val="00BB783E"/>
    <w:rsid w:val="00BC0215"/>
    <w:rsid w:val="00BC5FC1"/>
    <w:rsid w:val="00BD41F3"/>
    <w:rsid w:val="00BF6176"/>
    <w:rsid w:val="00BF6726"/>
    <w:rsid w:val="00BF71CB"/>
    <w:rsid w:val="00C228DE"/>
    <w:rsid w:val="00C26782"/>
    <w:rsid w:val="00C3324E"/>
    <w:rsid w:val="00C34D6B"/>
    <w:rsid w:val="00C57E53"/>
    <w:rsid w:val="00C60721"/>
    <w:rsid w:val="00C65C24"/>
    <w:rsid w:val="00C80DDF"/>
    <w:rsid w:val="00C84F58"/>
    <w:rsid w:val="00C900DA"/>
    <w:rsid w:val="00C96A4F"/>
    <w:rsid w:val="00CA249A"/>
    <w:rsid w:val="00CB7A78"/>
    <w:rsid w:val="00CC6820"/>
    <w:rsid w:val="00CD7A6A"/>
    <w:rsid w:val="00CE1568"/>
    <w:rsid w:val="00CE1A17"/>
    <w:rsid w:val="00CF01BF"/>
    <w:rsid w:val="00D12991"/>
    <w:rsid w:val="00D30FAA"/>
    <w:rsid w:val="00D3761D"/>
    <w:rsid w:val="00D4229B"/>
    <w:rsid w:val="00D436C1"/>
    <w:rsid w:val="00D45469"/>
    <w:rsid w:val="00D509A4"/>
    <w:rsid w:val="00D5381F"/>
    <w:rsid w:val="00D53B8C"/>
    <w:rsid w:val="00D71A2D"/>
    <w:rsid w:val="00D73E9D"/>
    <w:rsid w:val="00D76427"/>
    <w:rsid w:val="00D85C4F"/>
    <w:rsid w:val="00DA76A9"/>
    <w:rsid w:val="00DB04F7"/>
    <w:rsid w:val="00DB3F0E"/>
    <w:rsid w:val="00DC5C20"/>
    <w:rsid w:val="00E16B94"/>
    <w:rsid w:val="00E329AE"/>
    <w:rsid w:val="00E474A4"/>
    <w:rsid w:val="00E74675"/>
    <w:rsid w:val="00EC014C"/>
    <w:rsid w:val="00EC2278"/>
    <w:rsid w:val="00EC39CD"/>
    <w:rsid w:val="00F10DC6"/>
    <w:rsid w:val="00F31B79"/>
    <w:rsid w:val="00F47DBB"/>
    <w:rsid w:val="00F558A0"/>
    <w:rsid w:val="00F56576"/>
    <w:rsid w:val="00F572E0"/>
    <w:rsid w:val="00F879DE"/>
    <w:rsid w:val="00F9260C"/>
    <w:rsid w:val="00F92CCD"/>
    <w:rsid w:val="00FA5304"/>
    <w:rsid w:val="00FC3378"/>
    <w:rsid w:val="00FE066D"/>
    <w:rsid w:val="00FE2D90"/>
    <w:rsid w:val="00FE43C3"/>
    <w:rsid w:val="00FE6F9F"/>
    <w:rsid w:val="00FE782B"/>
    <w:rsid w:val="00FF47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EB"/>
    <w:rPr>
      <w:rFonts w:ascii="Times New Roman" w:eastAsia="Times New Roman" w:hAnsi="Times New Roman"/>
      <w:sz w:val="24"/>
      <w:szCs w:val="24"/>
    </w:rPr>
  </w:style>
  <w:style w:type="paragraph" w:styleId="Balk1">
    <w:name w:val="heading 1"/>
    <w:basedOn w:val="Normal"/>
    <w:next w:val="Normal"/>
    <w:link w:val="Balk1Char"/>
    <w:qFormat/>
    <w:rsid w:val="009F2289"/>
    <w:pPr>
      <w:keepNext/>
      <w:jc w:val="center"/>
      <w:outlineLvl w:val="0"/>
    </w:pPr>
    <w:rPr>
      <w:b/>
      <w:bCs/>
      <w:sz w:val="28"/>
      <w:szCs w:val="32"/>
    </w:rPr>
  </w:style>
  <w:style w:type="paragraph" w:styleId="Balk2">
    <w:name w:val="heading 2"/>
    <w:basedOn w:val="Normal"/>
    <w:next w:val="Normal"/>
    <w:link w:val="Balk2Char"/>
    <w:qFormat/>
    <w:rsid w:val="009F2289"/>
    <w:pPr>
      <w:keepNext/>
      <w:outlineLvl w:val="1"/>
    </w:pPr>
    <w:rPr>
      <w:b/>
      <w:bCs/>
      <w:u w:val="single"/>
    </w:rPr>
  </w:style>
  <w:style w:type="paragraph" w:styleId="Balk3">
    <w:name w:val="heading 3"/>
    <w:basedOn w:val="Normal"/>
    <w:next w:val="Normal"/>
    <w:link w:val="Balk3Char"/>
    <w:qFormat/>
    <w:rsid w:val="00334355"/>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9F2289"/>
    <w:pPr>
      <w:keepNext/>
      <w:spacing w:before="240" w:after="60"/>
      <w:outlineLvl w:val="3"/>
    </w:pPr>
    <w:rPr>
      <w:b/>
      <w:bCs/>
      <w:sz w:val="28"/>
      <w:szCs w:val="28"/>
    </w:rPr>
  </w:style>
  <w:style w:type="paragraph" w:styleId="Balk6">
    <w:name w:val="heading 6"/>
    <w:basedOn w:val="Normal"/>
    <w:next w:val="Normal"/>
    <w:link w:val="Balk6Char"/>
    <w:qFormat/>
    <w:rsid w:val="009F2289"/>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4B1E21"/>
    <w:pPr>
      <w:tabs>
        <w:tab w:val="center" w:pos="4536"/>
        <w:tab w:val="right" w:pos="9072"/>
      </w:tabs>
    </w:pPr>
    <w:rPr>
      <w:rFonts w:ascii="Calibri" w:eastAsia="Calibri" w:hAnsi="Calibri"/>
      <w:sz w:val="22"/>
      <w:szCs w:val="22"/>
      <w:lang w:eastAsia="en-US"/>
    </w:rPr>
  </w:style>
  <w:style w:type="character" w:customStyle="1" w:styleId="stbilgiChar">
    <w:name w:val="Üstbilgi Char"/>
    <w:basedOn w:val="VarsaylanParagrafYazTipi"/>
    <w:link w:val="stbilgi"/>
    <w:rsid w:val="004B1E21"/>
  </w:style>
  <w:style w:type="paragraph" w:styleId="Altbilgi">
    <w:name w:val="footer"/>
    <w:basedOn w:val="Normal"/>
    <w:link w:val="AltbilgiChar"/>
    <w:uiPriority w:val="99"/>
    <w:unhideWhenUsed/>
    <w:rsid w:val="004B1E21"/>
    <w:pPr>
      <w:tabs>
        <w:tab w:val="center" w:pos="4536"/>
        <w:tab w:val="right" w:pos="9072"/>
      </w:tabs>
    </w:pPr>
    <w:rPr>
      <w:rFonts w:ascii="Calibri" w:eastAsia="Calibri" w:hAnsi="Calibri"/>
      <w:sz w:val="22"/>
      <w:szCs w:val="22"/>
      <w:lang w:eastAsia="en-US"/>
    </w:rPr>
  </w:style>
  <w:style w:type="character" w:customStyle="1" w:styleId="AltbilgiChar">
    <w:name w:val="Altbilgi Char"/>
    <w:basedOn w:val="VarsaylanParagrafYazTipi"/>
    <w:link w:val="Altbilgi"/>
    <w:uiPriority w:val="99"/>
    <w:rsid w:val="004B1E21"/>
  </w:style>
  <w:style w:type="paragraph" w:styleId="BalonMetni">
    <w:name w:val="Balloon Text"/>
    <w:basedOn w:val="Normal"/>
    <w:link w:val="BalonMetniChar"/>
    <w:uiPriority w:val="99"/>
    <w:semiHidden/>
    <w:unhideWhenUsed/>
    <w:rsid w:val="004B1E21"/>
    <w:rPr>
      <w:rFonts w:ascii="Tahoma" w:eastAsia="Calibri" w:hAnsi="Tahoma" w:cs="Tahoma"/>
      <w:sz w:val="16"/>
      <w:szCs w:val="16"/>
      <w:lang w:eastAsia="en-US"/>
    </w:rPr>
  </w:style>
  <w:style w:type="character" w:customStyle="1" w:styleId="BalonMetniChar">
    <w:name w:val="Balon Metni Char"/>
    <w:basedOn w:val="VarsaylanParagrafYazTipi"/>
    <w:link w:val="BalonMetni"/>
    <w:uiPriority w:val="99"/>
    <w:semiHidden/>
    <w:rsid w:val="004B1E21"/>
    <w:rPr>
      <w:rFonts w:ascii="Tahoma" w:hAnsi="Tahoma" w:cs="Tahoma"/>
      <w:sz w:val="16"/>
      <w:szCs w:val="16"/>
    </w:rPr>
  </w:style>
  <w:style w:type="paragraph" w:styleId="ListeParagraf">
    <w:name w:val="List Paragraph"/>
    <w:basedOn w:val="Normal"/>
    <w:uiPriority w:val="34"/>
    <w:qFormat/>
    <w:rsid w:val="008C67D3"/>
    <w:pPr>
      <w:ind w:left="720"/>
      <w:contextualSpacing/>
    </w:pPr>
  </w:style>
  <w:style w:type="character" w:styleId="Kpr">
    <w:name w:val="Hyperlink"/>
    <w:basedOn w:val="VarsaylanParagrafYazTipi"/>
    <w:uiPriority w:val="99"/>
    <w:unhideWhenUsed/>
    <w:rsid w:val="002139AD"/>
    <w:rPr>
      <w:color w:val="0000FF"/>
      <w:u w:val="single"/>
    </w:rPr>
  </w:style>
  <w:style w:type="table" w:styleId="TabloKlavuzu">
    <w:name w:val="Table Grid"/>
    <w:basedOn w:val="NormalTablo"/>
    <w:rsid w:val="001F48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1Char">
    <w:name w:val="Başlık 1 Char"/>
    <w:basedOn w:val="VarsaylanParagrafYazTipi"/>
    <w:link w:val="Balk1"/>
    <w:rsid w:val="009F2289"/>
    <w:rPr>
      <w:rFonts w:ascii="Times New Roman" w:eastAsia="Times New Roman" w:hAnsi="Times New Roman" w:cs="Times New Roman"/>
      <w:b/>
      <w:bCs/>
      <w:sz w:val="28"/>
      <w:szCs w:val="32"/>
      <w:lang w:eastAsia="tr-TR"/>
    </w:rPr>
  </w:style>
  <w:style w:type="character" w:customStyle="1" w:styleId="Balk2Char">
    <w:name w:val="Başlık 2 Char"/>
    <w:basedOn w:val="VarsaylanParagrafYazTipi"/>
    <w:link w:val="Balk2"/>
    <w:rsid w:val="009F2289"/>
    <w:rPr>
      <w:rFonts w:ascii="Times New Roman" w:eastAsia="Times New Roman" w:hAnsi="Times New Roman" w:cs="Times New Roman"/>
      <w:b/>
      <w:bCs/>
      <w:sz w:val="24"/>
      <w:szCs w:val="24"/>
      <w:u w:val="single"/>
      <w:lang w:eastAsia="tr-TR"/>
    </w:rPr>
  </w:style>
  <w:style w:type="character" w:customStyle="1" w:styleId="Balk4Char">
    <w:name w:val="Başlık 4 Char"/>
    <w:basedOn w:val="VarsaylanParagrafYazTipi"/>
    <w:link w:val="Balk4"/>
    <w:rsid w:val="009F2289"/>
    <w:rPr>
      <w:rFonts w:ascii="Times New Roman" w:eastAsia="Times New Roman" w:hAnsi="Times New Roman" w:cs="Times New Roman"/>
      <w:b/>
      <w:bCs/>
      <w:sz w:val="28"/>
      <w:szCs w:val="28"/>
      <w:lang w:eastAsia="tr-TR"/>
    </w:rPr>
  </w:style>
  <w:style w:type="character" w:customStyle="1" w:styleId="Balk6Char">
    <w:name w:val="Başlık 6 Char"/>
    <w:basedOn w:val="VarsaylanParagrafYazTipi"/>
    <w:link w:val="Balk6"/>
    <w:rsid w:val="009F2289"/>
    <w:rPr>
      <w:rFonts w:ascii="Times New Roman" w:eastAsia="Times New Roman" w:hAnsi="Times New Roman" w:cs="Times New Roman"/>
      <w:b/>
      <w:bCs/>
      <w:lang w:eastAsia="tr-TR"/>
    </w:rPr>
  </w:style>
  <w:style w:type="paragraph" w:styleId="GvdeMetni">
    <w:name w:val="Body Text"/>
    <w:basedOn w:val="Normal"/>
    <w:link w:val="GvdeMetniChar"/>
    <w:rsid w:val="009F2289"/>
    <w:rPr>
      <w:rFonts w:ascii="Arial" w:hAnsi="Arial" w:cs="Arial"/>
      <w:b/>
      <w:bCs/>
    </w:rPr>
  </w:style>
  <w:style w:type="character" w:customStyle="1" w:styleId="GvdeMetniChar">
    <w:name w:val="Gövde Metni Char"/>
    <w:basedOn w:val="VarsaylanParagrafYazTipi"/>
    <w:link w:val="GvdeMetni"/>
    <w:rsid w:val="009F2289"/>
    <w:rPr>
      <w:rFonts w:ascii="Arial" w:eastAsia="Times New Roman" w:hAnsi="Arial" w:cs="Arial"/>
      <w:b/>
      <w:bCs/>
      <w:sz w:val="24"/>
      <w:szCs w:val="24"/>
      <w:lang w:eastAsia="tr-TR"/>
    </w:rPr>
  </w:style>
  <w:style w:type="paragraph" w:styleId="GvdeMetni2">
    <w:name w:val="Body Text 2"/>
    <w:basedOn w:val="Normal"/>
    <w:link w:val="GvdeMetni2Char"/>
    <w:rsid w:val="009F2289"/>
    <w:pPr>
      <w:jc w:val="both"/>
    </w:pPr>
    <w:rPr>
      <w:rFonts w:ascii="Courier New" w:hAnsi="Courier New" w:cs="Courier New"/>
    </w:rPr>
  </w:style>
  <w:style w:type="character" w:customStyle="1" w:styleId="GvdeMetni2Char">
    <w:name w:val="Gövde Metni 2 Char"/>
    <w:basedOn w:val="VarsaylanParagrafYazTipi"/>
    <w:link w:val="GvdeMetni2"/>
    <w:rsid w:val="009F2289"/>
    <w:rPr>
      <w:rFonts w:ascii="Courier New" w:eastAsia="Times New Roman" w:hAnsi="Courier New" w:cs="Courier New"/>
      <w:sz w:val="24"/>
      <w:szCs w:val="24"/>
      <w:lang w:eastAsia="tr-TR"/>
    </w:rPr>
  </w:style>
  <w:style w:type="paragraph" w:styleId="GvdeMetni3">
    <w:name w:val="Body Text 3"/>
    <w:basedOn w:val="Normal"/>
    <w:link w:val="GvdeMetni3Char"/>
    <w:rsid w:val="009F2289"/>
    <w:pPr>
      <w:jc w:val="both"/>
    </w:pPr>
    <w:rPr>
      <w:rFonts w:ascii="Courier New" w:hAnsi="Courier New" w:cs="Courier New"/>
      <w:sz w:val="22"/>
    </w:rPr>
  </w:style>
  <w:style w:type="character" w:customStyle="1" w:styleId="GvdeMetni3Char">
    <w:name w:val="Gövde Metni 3 Char"/>
    <w:basedOn w:val="VarsaylanParagrafYazTipi"/>
    <w:link w:val="GvdeMetni3"/>
    <w:rsid w:val="009F2289"/>
    <w:rPr>
      <w:rFonts w:ascii="Courier New" w:eastAsia="Times New Roman" w:hAnsi="Courier New" w:cs="Courier New"/>
      <w:szCs w:val="24"/>
      <w:lang w:eastAsia="tr-TR"/>
    </w:rPr>
  </w:style>
  <w:style w:type="paragraph" w:styleId="KonuBal">
    <w:name w:val="Title"/>
    <w:basedOn w:val="Normal"/>
    <w:link w:val="KonuBalChar"/>
    <w:qFormat/>
    <w:rsid w:val="009F2289"/>
    <w:pPr>
      <w:jc w:val="center"/>
    </w:pPr>
    <w:rPr>
      <w:rFonts w:ascii="Courier New" w:hAnsi="Courier New" w:cs="Courier New"/>
      <w:b/>
      <w:bCs/>
      <w:i/>
      <w:iCs/>
      <w:sz w:val="22"/>
    </w:rPr>
  </w:style>
  <w:style w:type="character" w:customStyle="1" w:styleId="KonuBalChar">
    <w:name w:val="Konu Başlığı Char"/>
    <w:basedOn w:val="VarsaylanParagrafYazTipi"/>
    <w:link w:val="KonuBal"/>
    <w:rsid w:val="009F2289"/>
    <w:rPr>
      <w:rFonts w:ascii="Courier New" w:eastAsia="Times New Roman" w:hAnsi="Courier New" w:cs="Courier New"/>
      <w:b/>
      <w:bCs/>
      <w:i/>
      <w:iCs/>
      <w:szCs w:val="24"/>
      <w:lang w:eastAsia="tr-TR"/>
    </w:rPr>
  </w:style>
  <w:style w:type="character" w:customStyle="1" w:styleId="Balk3Char">
    <w:name w:val="Başlık 3 Char"/>
    <w:basedOn w:val="VarsaylanParagrafYazTipi"/>
    <w:link w:val="Balk3"/>
    <w:rsid w:val="00334355"/>
    <w:rPr>
      <w:rFonts w:ascii="Arial" w:eastAsia="Times New Roman" w:hAnsi="Arial" w:cs="Arial"/>
      <w:b/>
      <w:bCs/>
      <w:sz w:val="26"/>
      <w:szCs w:val="26"/>
      <w:lang w:eastAsia="tr-TR"/>
    </w:rPr>
  </w:style>
  <w:style w:type="paragraph" w:styleId="AltKonuBal">
    <w:name w:val="Subtitle"/>
    <w:basedOn w:val="Normal"/>
    <w:link w:val="AltKonuBalChar"/>
    <w:qFormat/>
    <w:rsid w:val="00334355"/>
    <w:pPr>
      <w:jc w:val="center"/>
    </w:pPr>
    <w:rPr>
      <w:b/>
      <w:bCs/>
    </w:rPr>
  </w:style>
  <w:style w:type="character" w:customStyle="1" w:styleId="AltKonuBalChar">
    <w:name w:val="Alt Konu Başlığı Char"/>
    <w:basedOn w:val="VarsaylanParagrafYazTipi"/>
    <w:link w:val="AltKonuBal"/>
    <w:rsid w:val="00334355"/>
    <w:rPr>
      <w:rFonts w:ascii="Times New Roman" w:eastAsia="Times New Roman" w:hAnsi="Times New Roman" w:cs="Times New Roman"/>
      <w:b/>
      <w:bCs/>
      <w:sz w:val="24"/>
      <w:szCs w:val="24"/>
      <w:lang w:eastAsia="tr-TR"/>
    </w:rPr>
  </w:style>
  <w:style w:type="paragraph" w:customStyle="1" w:styleId="GvdeMetni21">
    <w:name w:val="Gövde Metni 21"/>
    <w:basedOn w:val="Normal"/>
    <w:rsid w:val="00334355"/>
    <w:pPr>
      <w:overflowPunct w:val="0"/>
      <w:autoSpaceDE w:val="0"/>
      <w:autoSpaceDN w:val="0"/>
      <w:adjustRightInd w:val="0"/>
      <w:textAlignment w:val="baseline"/>
    </w:pPr>
    <w:rPr>
      <w:rFonts w:ascii="Courier New" w:hAnsi="Courier New"/>
      <w:color w:val="000000"/>
      <w:sz w:val="20"/>
      <w:szCs w:val="20"/>
    </w:rPr>
  </w:style>
</w:styles>
</file>

<file path=word/webSettings.xml><?xml version="1.0" encoding="utf-8"?>
<w:webSettings xmlns:r="http://schemas.openxmlformats.org/officeDocument/2006/relationships" xmlns:w="http://schemas.openxmlformats.org/wordprocessingml/2006/main">
  <w:divs>
    <w:div w:id="309751649">
      <w:bodyDiv w:val="1"/>
      <w:marLeft w:val="0"/>
      <w:marRight w:val="0"/>
      <w:marTop w:val="0"/>
      <w:marBottom w:val="0"/>
      <w:divBdr>
        <w:top w:val="none" w:sz="0" w:space="0" w:color="auto"/>
        <w:left w:val="none" w:sz="0" w:space="0" w:color="auto"/>
        <w:bottom w:val="none" w:sz="0" w:space="0" w:color="auto"/>
        <w:right w:val="none" w:sz="0" w:space="0" w:color="auto"/>
      </w:divBdr>
      <w:divsChild>
        <w:div w:id="1080834913">
          <w:marLeft w:val="0"/>
          <w:marRight w:val="0"/>
          <w:marTop w:val="0"/>
          <w:marBottom w:val="0"/>
          <w:divBdr>
            <w:top w:val="none" w:sz="0" w:space="0" w:color="auto"/>
            <w:left w:val="none" w:sz="0" w:space="0" w:color="auto"/>
            <w:bottom w:val="none" w:sz="0" w:space="0" w:color="auto"/>
            <w:right w:val="none" w:sz="0" w:space="0" w:color="auto"/>
          </w:divBdr>
          <w:divsChild>
            <w:div w:id="2103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49400">
      <w:bodyDiv w:val="1"/>
      <w:marLeft w:val="0"/>
      <w:marRight w:val="0"/>
      <w:marTop w:val="0"/>
      <w:marBottom w:val="0"/>
      <w:divBdr>
        <w:top w:val="none" w:sz="0" w:space="0" w:color="auto"/>
        <w:left w:val="none" w:sz="0" w:space="0" w:color="auto"/>
        <w:bottom w:val="none" w:sz="0" w:space="0" w:color="auto"/>
        <w:right w:val="none" w:sz="0" w:space="0" w:color="auto"/>
      </w:divBdr>
    </w:div>
    <w:div w:id="879320144">
      <w:bodyDiv w:val="1"/>
      <w:marLeft w:val="0"/>
      <w:marRight w:val="0"/>
      <w:marTop w:val="0"/>
      <w:marBottom w:val="0"/>
      <w:divBdr>
        <w:top w:val="none" w:sz="0" w:space="0" w:color="auto"/>
        <w:left w:val="none" w:sz="0" w:space="0" w:color="auto"/>
        <w:bottom w:val="none" w:sz="0" w:space="0" w:color="auto"/>
        <w:right w:val="none" w:sz="0" w:space="0" w:color="auto"/>
      </w:divBdr>
    </w:div>
    <w:div w:id="900408154">
      <w:bodyDiv w:val="1"/>
      <w:marLeft w:val="0"/>
      <w:marRight w:val="0"/>
      <w:marTop w:val="0"/>
      <w:marBottom w:val="0"/>
      <w:divBdr>
        <w:top w:val="none" w:sz="0" w:space="0" w:color="auto"/>
        <w:left w:val="none" w:sz="0" w:space="0" w:color="auto"/>
        <w:bottom w:val="none" w:sz="0" w:space="0" w:color="auto"/>
        <w:right w:val="none" w:sz="0" w:space="0" w:color="auto"/>
      </w:divBdr>
    </w:div>
    <w:div w:id="923993675">
      <w:bodyDiv w:val="1"/>
      <w:marLeft w:val="0"/>
      <w:marRight w:val="0"/>
      <w:marTop w:val="0"/>
      <w:marBottom w:val="0"/>
      <w:divBdr>
        <w:top w:val="none" w:sz="0" w:space="0" w:color="auto"/>
        <w:left w:val="none" w:sz="0" w:space="0" w:color="auto"/>
        <w:bottom w:val="none" w:sz="0" w:space="0" w:color="auto"/>
        <w:right w:val="none" w:sz="0" w:space="0" w:color="auto"/>
      </w:divBdr>
    </w:div>
    <w:div w:id="1082407996">
      <w:bodyDiv w:val="1"/>
      <w:marLeft w:val="0"/>
      <w:marRight w:val="0"/>
      <w:marTop w:val="0"/>
      <w:marBottom w:val="0"/>
      <w:divBdr>
        <w:top w:val="none" w:sz="0" w:space="0" w:color="auto"/>
        <w:left w:val="none" w:sz="0" w:space="0" w:color="auto"/>
        <w:bottom w:val="none" w:sz="0" w:space="0" w:color="auto"/>
        <w:right w:val="none" w:sz="0" w:space="0" w:color="auto"/>
      </w:divBdr>
    </w:div>
    <w:div w:id="1110054999">
      <w:bodyDiv w:val="1"/>
      <w:marLeft w:val="0"/>
      <w:marRight w:val="0"/>
      <w:marTop w:val="0"/>
      <w:marBottom w:val="0"/>
      <w:divBdr>
        <w:top w:val="none" w:sz="0" w:space="0" w:color="auto"/>
        <w:left w:val="none" w:sz="0" w:space="0" w:color="auto"/>
        <w:bottom w:val="none" w:sz="0" w:space="0" w:color="auto"/>
        <w:right w:val="none" w:sz="0" w:space="0" w:color="auto"/>
      </w:divBdr>
    </w:div>
    <w:div w:id="1449927347">
      <w:bodyDiv w:val="1"/>
      <w:marLeft w:val="0"/>
      <w:marRight w:val="0"/>
      <w:marTop w:val="0"/>
      <w:marBottom w:val="0"/>
      <w:divBdr>
        <w:top w:val="none" w:sz="0" w:space="0" w:color="auto"/>
        <w:left w:val="none" w:sz="0" w:space="0" w:color="auto"/>
        <w:bottom w:val="none" w:sz="0" w:space="0" w:color="auto"/>
        <w:right w:val="none" w:sz="0" w:space="0" w:color="auto"/>
      </w:divBdr>
    </w:div>
    <w:div w:id="1517110085">
      <w:bodyDiv w:val="1"/>
      <w:marLeft w:val="0"/>
      <w:marRight w:val="0"/>
      <w:marTop w:val="0"/>
      <w:marBottom w:val="0"/>
      <w:divBdr>
        <w:top w:val="none" w:sz="0" w:space="0" w:color="auto"/>
        <w:left w:val="none" w:sz="0" w:space="0" w:color="auto"/>
        <w:bottom w:val="none" w:sz="0" w:space="0" w:color="auto"/>
        <w:right w:val="none" w:sz="0" w:space="0" w:color="auto"/>
      </w:divBdr>
    </w:div>
    <w:div w:id="1593053017">
      <w:bodyDiv w:val="1"/>
      <w:marLeft w:val="0"/>
      <w:marRight w:val="0"/>
      <w:marTop w:val="0"/>
      <w:marBottom w:val="0"/>
      <w:divBdr>
        <w:top w:val="none" w:sz="0" w:space="0" w:color="auto"/>
        <w:left w:val="none" w:sz="0" w:space="0" w:color="auto"/>
        <w:bottom w:val="none" w:sz="0" w:space="0" w:color="auto"/>
        <w:right w:val="none" w:sz="0" w:space="0" w:color="auto"/>
      </w:divBdr>
    </w:div>
    <w:div w:id="19664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3C2AF-277C-4392-B2E8-033074C1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1288</Words>
  <Characters>7343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Neslihan Kurt</dc:creator>
  <cp:lastModifiedBy>acoban</cp:lastModifiedBy>
  <cp:revision>5</cp:revision>
  <cp:lastPrinted>2018-07-16T11:51:00Z</cp:lastPrinted>
  <dcterms:created xsi:type="dcterms:W3CDTF">2018-07-17T20:51:00Z</dcterms:created>
  <dcterms:modified xsi:type="dcterms:W3CDTF">2019-05-16T07:52:00Z</dcterms:modified>
</cp:coreProperties>
</file>