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43" w:rsidRPr="00C8033E" w:rsidRDefault="00DF6D43" w:rsidP="00DF6D43">
      <w:pPr>
        <w:jc w:val="center"/>
      </w:pPr>
      <w:r w:rsidRPr="00C8033E">
        <w:t>Sadece Hayvan Sağlığında Kullanılır</w:t>
      </w:r>
    </w:p>
    <w:p w:rsidR="00DF6D43" w:rsidRPr="00C8033E" w:rsidRDefault="00DF6D43" w:rsidP="00DF6D43">
      <w:pPr>
        <w:jc w:val="center"/>
      </w:pPr>
      <w:r w:rsidRPr="00C8033E">
        <w:rPr>
          <w:b/>
          <w:bCs/>
        </w:rPr>
        <w:t>DECTOCİDE</w:t>
      </w:r>
    </w:p>
    <w:p w:rsidR="00DF6D43" w:rsidRPr="00C8033E" w:rsidRDefault="00DF6D43" w:rsidP="00DF6D43">
      <w:pPr>
        <w:pStyle w:val="Balk2"/>
        <w:jc w:val="center"/>
        <w:rPr>
          <w:noProof/>
          <w:color w:val="auto"/>
          <w:szCs w:val="24"/>
        </w:rPr>
      </w:pPr>
      <w:r w:rsidRPr="00C8033E">
        <w:rPr>
          <w:noProof/>
          <w:color w:val="auto"/>
          <w:szCs w:val="24"/>
        </w:rPr>
        <w:t>Enjeksiyonluk Çözelti</w:t>
      </w:r>
    </w:p>
    <w:p w:rsidR="00DF6D43" w:rsidRPr="00C8033E" w:rsidRDefault="00DF6D43" w:rsidP="00DF6D43">
      <w:pPr>
        <w:jc w:val="center"/>
      </w:pPr>
      <w:r w:rsidRPr="00C8033E">
        <w:t xml:space="preserve">Veteriner </w:t>
      </w:r>
      <w:proofErr w:type="spellStart"/>
      <w:r w:rsidRPr="00C8033E">
        <w:t>Endektosit</w:t>
      </w:r>
      <w:proofErr w:type="spellEnd"/>
    </w:p>
    <w:p w:rsidR="00DF6D43" w:rsidRPr="00C8033E" w:rsidRDefault="00DF6D43" w:rsidP="00DF6D43">
      <w:pPr>
        <w:tabs>
          <w:tab w:val="left" w:pos="6566"/>
        </w:tabs>
        <w:jc w:val="both"/>
        <w:rPr>
          <w:b/>
        </w:rPr>
      </w:pPr>
      <w:r w:rsidRPr="00C8033E">
        <w:rPr>
          <w:b/>
        </w:rPr>
        <w:t>BİLEŞİMİ</w:t>
      </w:r>
      <w:r w:rsidRPr="00C8033E">
        <w:rPr>
          <w:b/>
        </w:rPr>
        <w:tab/>
      </w:r>
    </w:p>
    <w:p w:rsidR="005E3120" w:rsidRPr="00C8033E" w:rsidRDefault="005E3120" w:rsidP="005E3120">
      <w:pPr>
        <w:jc w:val="both"/>
      </w:pPr>
      <w:r w:rsidRPr="00C8033E">
        <w:t xml:space="preserve">DECTOCİDE Enjeksiyonluk Çözelti;  renksizden açık sarıya kadar değişen renkte bir çözeltidir. Beher </w:t>
      </w:r>
      <w:proofErr w:type="spellStart"/>
      <w:r w:rsidRPr="00C8033E">
        <w:t>ml’de</w:t>
      </w:r>
      <w:proofErr w:type="spellEnd"/>
      <w:r w:rsidRPr="00C8033E">
        <w:t xml:space="preserve"> etkin madde olarak 10 mg </w:t>
      </w:r>
      <w:proofErr w:type="spellStart"/>
      <w:r w:rsidRPr="00C8033E">
        <w:t>Doramektin</w:t>
      </w:r>
      <w:proofErr w:type="spellEnd"/>
      <w:r w:rsidRPr="00C8033E">
        <w:t xml:space="preserve"> ve yardımcı madde olarak </w:t>
      </w:r>
      <w:proofErr w:type="spellStart"/>
      <w:r w:rsidRPr="00C8033E">
        <w:t>benzil</w:t>
      </w:r>
      <w:proofErr w:type="spellEnd"/>
      <w:r w:rsidRPr="00C8033E">
        <w:t xml:space="preserve"> alkol içerir.</w:t>
      </w:r>
      <w:r w:rsidRPr="00C8033E">
        <w:tab/>
      </w:r>
      <w:r w:rsidRPr="00C8033E">
        <w:tab/>
      </w:r>
    </w:p>
    <w:p w:rsidR="00E56E9A" w:rsidRPr="00C8033E" w:rsidRDefault="00E56E9A" w:rsidP="00DF6D43">
      <w:pPr>
        <w:jc w:val="both"/>
        <w:rPr>
          <w:b/>
        </w:rPr>
      </w:pPr>
    </w:p>
    <w:p w:rsidR="00DF6D43" w:rsidRPr="00C8033E" w:rsidRDefault="00DF6D43" w:rsidP="00DF6D43">
      <w:pPr>
        <w:jc w:val="both"/>
        <w:rPr>
          <w:b/>
        </w:rPr>
      </w:pPr>
      <w:r w:rsidRPr="00C8033E">
        <w:rPr>
          <w:b/>
        </w:rPr>
        <w:t>FARMAKOLOJİK ÖZELLİKLERİ</w:t>
      </w:r>
    </w:p>
    <w:p w:rsidR="00AA7D0D" w:rsidRPr="00C8033E" w:rsidRDefault="00AA7D0D" w:rsidP="00DF6D43">
      <w:pPr>
        <w:jc w:val="both"/>
      </w:pPr>
      <w:proofErr w:type="spellStart"/>
      <w:r w:rsidRPr="00C8033E">
        <w:t>Farmakoterapötik</w:t>
      </w:r>
      <w:proofErr w:type="spellEnd"/>
      <w:r w:rsidRPr="00C8033E">
        <w:t xml:space="preserve"> grubu: </w:t>
      </w:r>
      <w:proofErr w:type="spellStart"/>
      <w:r w:rsidRPr="00C8033E">
        <w:t>Endektosit</w:t>
      </w:r>
      <w:proofErr w:type="spellEnd"/>
    </w:p>
    <w:p w:rsidR="00DF6D43" w:rsidRPr="00C8033E" w:rsidRDefault="00DF6D43" w:rsidP="00DF6D43">
      <w:pPr>
        <w:jc w:val="both"/>
        <w:rPr>
          <w:u w:val="single"/>
        </w:rPr>
      </w:pPr>
      <w:r w:rsidRPr="00C8033E">
        <w:rPr>
          <w:u w:val="single"/>
        </w:rPr>
        <w:t>Farmakodinamik özellikleri</w:t>
      </w:r>
    </w:p>
    <w:p w:rsidR="00DF6D43" w:rsidRPr="00C8033E" w:rsidRDefault="00DF6D43" w:rsidP="00DF6D43">
      <w:pPr>
        <w:jc w:val="both"/>
      </w:pPr>
      <w:proofErr w:type="spellStart"/>
      <w:r w:rsidRPr="00C8033E">
        <w:t>Doramektin</w:t>
      </w:r>
      <w:proofErr w:type="spellEnd"/>
      <w:r w:rsidRPr="00C8033E">
        <w:t xml:space="preserve"> </w:t>
      </w:r>
      <w:proofErr w:type="spellStart"/>
      <w:r w:rsidRPr="00C8033E">
        <w:t>fermentasyon</w:t>
      </w:r>
      <w:proofErr w:type="spellEnd"/>
      <w:r w:rsidRPr="00C8033E">
        <w:t xml:space="preserve"> ile türetilmiş bir </w:t>
      </w:r>
      <w:proofErr w:type="spellStart"/>
      <w:r w:rsidRPr="00C8033E">
        <w:t>antiparazitik</w:t>
      </w:r>
      <w:proofErr w:type="spellEnd"/>
      <w:r w:rsidRPr="00C8033E">
        <w:t xml:space="preserve"> madde olup </w:t>
      </w:r>
      <w:proofErr w:type="spellStart"/>
      <w:r w:rsidRPr="00C8033E">
        <w:t>avermektin</w:t>
      </w:r>
      <w:proofErr w:type="spellEnd"/>
      <w:r w:rsidRPr="00C8033E">
        <w:t xml:space="preserve"> sınıfına mensuptur ve yapısal olarak </w:t>
      </w:r>
      <w:proofErr w:type="spellStart"/>
      <w:r w:rsidRPr="00C8033E">
        <w:t>ivermektinlerle</w:t>
      </w:r>
      <w:proofErr w:type="spellEnd"/>
      <w:r w:rsidRPr="00C8033E">
        <w:t xml:space="preserve"> yakından ilişkilidir. Her iki bileşikte geniş spektrumlu </w:t>
      </w:r>
      <w:proofErr w:type="spellStart"/>
      <w:r w:rsidRPr="00C8033E">
        <w:t>antiparazitik</w:t>
      </w:r>
      <w:proofErr w:type="spellEnd"/>
      <w:r w:rsidRPr="00C8033E">
        <w:t xml:space="preserve"> etki gösterir ve </w:t>
      </w:r>
      <w:proofErr w:type="spellStart"/>
      <w:r w:rsidRPr="00C8033E">
        <w:t>nematodlar</w:t>
      </w:r>
      <w:proofErr w:type="spellEnd"/>
      <w:r w:rsidRPr="00C8033E">
        <w:t xml:space="preserve"> ile </w:t>
      </w:r>
      <w:proofErr w:type="spellStart"/>
      <w:r w:rsidRPr="00C8033E">
        <w:t>parazitik</w:t>
      </w:r>
      <w:proofErr w:type="spellEnd"/>
      <w:r w:rsidRPr="00C8033E">
        <w:t xml:space="preserve"> </w:t>
      </w:r>
      <w:proofErr w:type="spellStart"/>
      <w:r w:rsidRPr="00C8033E">
        <w:t>artropodlarda</w:t>
      </w:r>
      <w:proofErr w:type="spellEnd"/>
      <w:r w:rsidRPr="00C8033E">
        <w:t xml:space="preserve"> benzer </w:t>
      </w:r>
      <w:proofErr w:type="spellStart"/>
      <w:r w:rsidRPr="00C8033E">
        <w:t>paraliz</w:t>
      </w:r>
      <w:proofErr w:type="spellEnd"/>
      <w:r w:rsidRPr="00C8033E">
        <w:t xml:space="preserve"> etkisi oluşturur. </w:t>
      </w:r>
      <w:proofErr w:type="spellStart"/>
      <w:r w:rsidRPr="00C8033E">
        <w:t>Avermektinlere</w:t>
      </w:r>
      <w:proofErr w:type="spellEnd"/>
      <w:r w:rsidRPr="00C8033E">
        <w:t xml:space="preserve"> tek bir aksiyon </w:t>
      </w:r>
      <w:proofErr w:type="spellStart"/>
      <w:r w:rsidRPr="00C8033E">
        <w:t>modu</w:t>
      </w:r>
      <w:proofErr w:type="spellEnd"/>
      <w:r w:rsidRPr="00C8033E">
        <w:t xml:space="preserve"> belirlemek mümkün olmasa da, serinin tümünün ortak bir mekanizmayı paylaşması mümkündür. </w:t>
      </w:r>
      <w:proofErr w:type="spellStart"/>
      <w:r w:rsidRPr="00C8033E">
        <w:t>Parazitik</w:t>
      </w:r>
      <w:proofErr w:type="spellEnd"/>
      <w:r w:rsidRPr="00C8033E">
        <w:t xml:space="preserve"> organizmalarda etki, </w:t>
      </w:r>
      <w:proofErr w:type="gramStart"/>
      <w:r w:rsidRPr="00C8033E">
        <w:t>spesifik</w:t>
      </w:r>
      <w:proofErr w:type="gramEnd"/>
      <w:r w:rsidRPr="00C8033E">
        <w:t xml:space="preserve"> bir </w:t>
      </w:r>
      <w:proofErr w:type="spellStart"/>
      <w:r w:rsidRPr="00C8033E">
        <w:t>avermektin</w:t>
      </w:r>
      <w:proofErr w:type="spellEnd"/>
      <w:r w:rsidRPr="00C8033E">
        <w:t xml:space="preserve"> bağlanma bölgesi aracılığıyla olur. </w:t>
      </w:r>
      <w:proofErr w:type="spellStart"/>
      <w:r w:rsidRPr="00C8033E">
        <w:t>Avermektin</w:t>
      </w:r>
      <w:proofErr w:type="spellEnd"/>
      <w:r w:rsidRPr="00C8033E">
        <w:t xml:space="preserve"> bağlanmasına fizyolojik yanıt, klorür iyonlarına karşı </w:t>
      </w:r>
      <w:proofErr w:type="spellStart"/>
      <w:r w:rsidRPr="00C8033E">
        <w:t>membran</w:t>
      </w:r>
      <w:proofErr w:type="spellEnd"/>
      <w:r w:rsidRPr="00C8033E">
        <w:t xml:space="preserve"> geçirgenliğinin artmasıdır. Omurgasızların sinir dokusunda </w:t>
      </w:r>
      <w:proofErr w:type="spellStart"/>
      <w:r w:rsidRPr="00C8033E">
        <w:t>nematodların</w:t>
      </w:r>
      <w:proofErr w:type="spellEnd"/>
      <w:r w:rsidRPr="00C8033E">
        <w:t xml:space="preserve"> </w:t>
      </w:r>
      <w:proofErr w:type="spellStart"/>
      <w:r w:rsidRPr="00C8033E">
        <w:t>eksitator</w:t>
      </w:r>
      <w:proofErr w:type="spellEnd"/>
      <w:r w:rsidRPr="00C8033E">
        <w:t xml:space="preserve"> motor sinirlere veya </w:t>
      </w:r>
      <w:proofErr w:type="spellStart"/>
      <w:r w:rsidRPr="00C8033E">
        <w:t>artropodların</w:t>
      </w:r>
      <w:proofErr w:type="spellEnd"/>
      <w:r w:rsidRPr="00C8033E">
        <w:t xml:space="preserve"> kas hücrelerine klorür iyonlarının akışı; </w:t>
      </w:r>
      <w:proofErr w:type="spellStart"/>
      <w:r w:rsidRPr="00C8033E">
        <w:t>hiperpolarizasyon</w:t>
      </w:r>
      <w:proofErr w:type="spellEnd"/>
      <w:r w:rsidRPr="00C8033E">
        <w:t xml:space="preserve"> ve </w:t>
      </w:r>
      <w:proofErr w:type="spellStart"/>
      <w:r w:rsidRPr="00C8033E">
        <w:t>paralizle</w:t>
      </w:r>
      <w:proofErr w:type="spellEnd"/>
      <w:r w:rsidRPr="00C8033E">
        <w:t xml:space="preserve"> sonuçlanan uyarı iletiminin </w:t>
      </w:r>
      <w:proofErr w:type="gramStart"/>
      <w:r w:rsidRPr="00C8033E">
        <w:t>eliminasyonuna</w:t>
      </w:r>
      <w:proofErr w:type="gramEnd"/>
      <w:r w:rsidRPr="00C8033E">
        <w:t xml:space="preserve"> neden olur.  </w:t>
      </w:r>
    </w:p>
    <w:p w:rsidR="00DF6D43" w:rsidRPr="00C8033E" w:rsidRDefault="00DF6D43" w:rsidP="00DF6D43">
      <w:pPr>
        <w:jc w:val="both"/>
      </w:pPr>
      <w:proofErr w:type="spellStart"/>
      <w:r w:rsidRPr="00C8033E">
        <w:t>Doramektin</w:t>
      </w:r>
      <w:proofErr w:type="spellEnd"/>
      <w:r w:rsidRPr="00C8033E">
        <w:t xml:space="preserve">, reseptör/kanal </w:t>
      </w:r>
      <w:proofErr w:type="gramStart"/>
      <w:r w:rsidRPr="00C8033E">
        <w:t>kompleksleri</w:t>
      </w:r>
      <w:proofErr w:type="gramEnd"/>
      <w:r w:rsidRPr="00C8033E">
        <w:t xml:space="preserve"> </w:t>
      </w:r>
      <w:proofErr w:type="spellStart"/>
      <w:r w:rsidRPr="00C8033E">
        <w:t>MSS’de</w:t>
      </w:r>
      <w:proofErr w:type="spellEnd"/>
      <w:r w:rsidRPr="00C8033E">
        <w:t xml:space="preserve"> yerleşmiş olan memelilerde son derece iyi </w:t>
      </w:r>
      <w:proofErr w:type="spellStart"/>
      <w:r w:rsidRPr="00C8033E">
        <w:t>tolere</w:t>
      </w:r>
      <w:proofErr w:type="spellEnd"/>
      <w:r w:rsidRPr="00C8033E">
        <w:t xml:space="preserve"> edilir. </w:t>
      </w:r>
      <w:proofErr w:type="spellStart"/>
      <w:r w:rsidRPr="00C8033E">
        <w:t>Avermektinler</w:t>
      </w:r>
      <w:proofErr w:type="spellEnd"/>
      <w:r w:rsidRPr="00C8033E">
        <w:t xml:space="preserve"> gibi yüksek molekül ağırlığına sahip ürünlerin zayıf </w:t>
      </w:r>
      <w:proofErr w:type="spellStart"/>
      <w:r w:rsidRPr="00C8033E">
        <w:t>penetrasyon</w:t>
      </w:r>
      <w:proofErr w:type="spellEnd"/>
      <w:r w:rsidRPr="00C8033E">
        <w:t xml:space="preserve"> özelliği, nörolojik fonksiyonlara etki etmeden önce yüksek sistemik </w:t>
      </w:r>
      <w:proofErr w:type="gramStart"/>
      <w:r w:rsidRPr="00C8033E">
        <w:t>konsantrasyon</w:t>
      </w:r>
      <w:proofErr w:type="gramEnd"/>
      <w:r w:rsidRPr="00C8033E">
        <w:t xml:space="preserve"> gerektiğini gösterir.</w:t>
      </w:r>
    </w:p>
    <w:p w:rsidR="00DF6D43" w:rsidRPr="00C8033E" w:rsidRDefault="00DF6D43" w:rsidP="007978B5">
      <w:pPr>
        <w:jc w:val="both"/>
        <w:rPr>
          <w:u w:val="single"/>
        </w:rPr>
      </w:pPr>
      <w:proofErr w:type="spellStart"/>
      <w:r w:rsidRPr="00C8033E">
        <w:rPr>
          <w:u w:val="single"/>
        </w:rPr>
        <w:t>Farmakokinetik</w:t>
      </w:r>
      <w:proofErr w:type="spellEnd"/>
      <w:r w:rsidRPr="00C8033E">
        <w:rPr>
          <w:u w:val="single"/>
        </w:rPr>
        <w:t xml:space="preserve"> özellikler</w:t>
      </w:r>
    </w:p>
    <w:p w:rsidR="00DF6D43" w:rsidRPr="00C8033E" w:rsidRDefault="00DF6D43" w:rsidP="007978B5">
      <w:pPr>
        <w:autoSpaceDE w:val="0"/>
        <w:autoSpaceDN w:val="0"/>
        <w:adjustRightInd w:val="0"/>
        <w:jc w:val="both"/>
      </w:pPr>
      <w:r w:rsidRPr="00C8033E">
        <w:t xml:space="preserve">Sığırlarda </w:t>
      </w:r>
      <w:proofErr w:type="spellStart"/>
      <w:r w:rsidRPr="00C8033E">
        <w:t>Dectoc</w:t>
      </w:r>
      <w:r w:rsidR="00E1500C" w:rsidRPr="00C8033E">
        <w:t>ide</w:t>
      </w:r>
      <w:proofErr w:type="spellEnd"/>
      <w:r w:rsidR="00E1500C" w:rsidRPr="00C8033E">
        <w:t xml:space="preserve"> Çözelti’nin </w:t>
      </w:r>
      <w:proofErr w:type="spellStart"/>
      <w:r w:rsidR="00E1500C" w:rsidRPr="00C8033E">
        <w:t>subkutan</w:t>
      </w:r>
      <w:proofErr w:type="spellEnd"/>
      <w:r w:rsidR="00E1500C" w:rsidRPr="00C8033E">
        <w:t xml:space="preserve"> uygulama</w:t>
      </w:r>
      <w:r w:rsidRPr="00C8033E">
        <w:t xml:space="preserve">dan 3 gün sonra </w:t>
      </w:r>
      <w:proofErr w:type="spellStart"/>
      <w:r w:rsidRPr="00C8033E">
        <w:t>Doramektin</w:t>
      </w:r>
      <w:proofErr w:type="spellEnd"/>
      <w:r w:rsidRPr="00C8033E">
        <w:t xml:space="preserve"> maksimum plazma </w:t>
      </w:r>
      <w:proofErr w:type="gramStart"/>
      <w:r w:rsidRPr="00C8033E">
        <w:t>konsantrasyonu</w:t>
      </w:r>
      <w:proofErr w:type="gramEnd"/>
      <w:r w:rsidRPr="00C8033E">
        <w:t xml:space="preserve"> görülür. Koyunlarda </w:t>
      </w:r>
      <w:proofErr w:type="spellStart"/>
      <w:r w:rsidRPr="00C8033E">
        <w:t>Dectocide</w:t>
      </w:r>
      <w:proofErr w:type="spellEnd"/>
      <w:r w:rsidRPr="00C8033E">
        <w:t xml:space="preserve"> Enjeksiyonluk Çözelti’nin </w:t>
      </w:r>
      <w:proofErr w:type="spellStart"/>
      <w:r w:rsidRPr="00C8033E">
        <w:t>intramusküler</w:t>
      </w:r>
      <w:proofErr w:type="spellEnd"/>
      <w:r w:rsidRPr="00C8033E">
        <w:t xml:space="preserve"> veya </w:t>
      </w:r>
      <w:proofErr w:type="spellStart"/>
      <w:r w:rsidRPr="00C8033E">
        <w:t>subkutan</w:t>
      </w:r>
      <w:proofErr w:type="spellEnd"/>
      <w:r w:rsidRPr="00C8033E">
        <w:t xml:space="preserve"> uygulamasından 2 gün sonra </w:t>
      </w:r>
      <w:proofErr w:type="spellStart"/>
      <w:r w:rsidRPr="00C8033E">
        <w:t>Doramektin</w:t>
      </w:r>
      <w:proofErr w:type="spellEnd"/>
      <w:r w:rsidRPr="00C8033E">
        <w:t xml:space="preserve"> maksimum plazma </w:t>
      </w:r>
      <w:proofErr w:type="gramStart"/>
      <w:r w:rsidRPr="00C8033E">
        <w:t>konsantrasyonu</w:t>
      </w:r>
      <w:proofErr w:type="gramEnd"/>
      <w:r w:rsidRPr="00C8033E">
        <w:t xml:space="preserve"> görülür. </w:t>
      </w:r>
      <w:proofErr w:type="spellStart"/>
      <w:r w:rsidRPr="00C8033E">
        <w:t>Subkutan</w:t>
      </w:r>
      <w:proofErr w:type="spellEnd"/>
      <w:r w:rsidRPr="00C8033E">
        <w:t xml:space="preserve"> uygulamadan sonra sığırlarda 6 gün ve koyunlarda 4.5 gün </w:t>
      </w:r>
      <w:proofErr w:type="gramStart"/>
      <w:r w:rsidRPr="00C8033E">
        <w:t>eliminasyon</w:t>
      </w:r>
      <w:proofErr w:type="gramEnd"/>
      <w:r w:rsidRPr="00C8033E">
        <w:t xml:space="preserve"> yarı ömrü görülür. </w:t>
      </w:r>
      <w:proofErr w:type="spellStart"/>
      <w:r w:rsidRPr="00C8033E">
        <w:t>İntramusküler</w:t>
      </w:r>
      <w:proofErr w:type="spellEnd"/>
      <w:r w:rsidRPr="00C8033E">
        <w:t xml:space="preserve"> veya </w:t>
      </w:r>
      <w:proofErr w:type="spellStart"/>
      <w:r w:rsidRPr="00C8033E">
        <w:t>subkutan</w:t>
      </w:r>
      <w:proofErr w:type="spellEnd"/>
      <w:r w:rsidRPr="00C8033E">
        <w:t xml:space="preserve"> uygulamayı takiben, koyunları ve sığırları </w:t>
      </w:r>
      <w:proofErr w:type="spellStart"/>
      <w:r w:rsidRPr="00C8033E">
        <w:t>parazitik</w:t>
      </w:r>
      <w:proofErr w:type="spellEnd"/>
      <w:r w:rsidRPr="00C8033E">
        <w:t xml:space="preserve"> </w:t>
      </w:r>
      <w:proofErr w:type="gramStart"/>
      <w:r w:rsidRPr="00C8033E">
        <w:t>enfeksiyonlardan</w:t>
      </w:r>
      <w:proofErr w:type="gramEnd"/>
      <w:r w:rsidRPr="00C8033E">
        <w:t xml:space="preserve"> ve tedaviyi takiben uzun süre sonra tekrar ortaya çıkmasından koruyan sabit </w:t>
      </w:r>
      <w:proofErr w:type="spellStart"/>
      <w:r w:rsidRPr="00C8033E">
        <w:t>Doramektin</w:t>
      </w:r>
      <w:proofErr w:type="spellEnd"/>
      <w:r w:rsidRPr="00C8033E">
        <w:t xml:space="preserve"> konsantrasyonu elde edilir.</w:t>
      </w:r>
      <w:r w:rsidR="007978B5" w:rsidRPr="00C8033E">
        <w:t xml:space="preserve"> </w:t>
      </w:r>
      <w:proofErr w:type="spellStart"/>
      <w:r w:rsidR="007978B5" w:rsidRPr="00C8033E">
        <w:rPr>
          <w:rFonts w:eastAsiaTheme="minorHAnsi"/>
          <w:lang w:eastAsia="en-US"/>
        </w:rPr>
        <w:t>Doramektin</w:t>
      </w:r>
      <w:proofErr w:type="spellEnd"/>
      <w:r w:rsidR="007978B5" w:rsidRPr="00C8033E">
        <w:rPr>
          <w:rFonts w:eastAsiaTheme="minorHAnsi"/>
          <w:lang w:eastAsia="en-US"/>
        </w:rPr>
        <w:t xml:space="preserve"> vücuttan </w:t>
      </w:r>
      <w:r w:rsidR="00912345" w:rsidRPr="00C8033E">
        <w:rPr>
          <w:rFonts w:eastAsiaTheme="minorHAnsi"/>
          <w:lang w:eastAsia="en-US"/>
        </w:rPr>
        <w:t>büyük oranda</w:t>
      </w:r>
      <w:r w:rsidR="007978B5" w:rsidRPr="00C8033E">
        <w:rPr>
          <w:rFonts w:eastAsiaTheme="minorHAnsi"/>
          <w:lang w:eastAsia="en-US"/>
        </w:rPr>
        <w:t xml:space="preserve"> </w:t>
      </w:r>
      <w:r w:rsidR="00912345" w:rsidRPr="00C8033E">
        <w:rPr>
          <w:rFonts w:eastAsiaTheme="minorHAnsi"/>
          <w:lang w:eastAsia="en-US"/>
        </w:rPr>
        <w:t xml:space="preserve">safra ve </w:t>
      </w:r>
      <w:r w:rsidR="007978B5" w:rsidRPr="00C8033E">
        <w:rPr>
          <w:rFonts w:eastAsiaTheme="minorHAnsi"/>
          <w:lang w:eastAsia="en-US"/>
        </w:rPr>
        <w:t>dışkı</w:t>
      </w:r>
      <w:r w:rsidR="00912345" w:rsidRPr="00C8033E">
        <w:rPr>
          <w:rFonts w:eastAsiaTheme="minorHAnsi"/>
          <w:lang w:eastAsia="en-US"/>
        </w:rPr>
        <w:t xml:space="preserve"> yoluyla </w:t>
      </w:r>
      <w:r w:rsidR="007978B5" w:rsidRPr="00C8033E">
        <w:rPr>
          <w:rFonts w:eastAsiaTheme="minorHAnsi"/>
          <w:lang w:eastAsia="en-US"/>
        </w:rPr>
        <w:t xml:space="preserve">ve </w:t>
      </w:r>
      <w:r w:rsidR="00912345" w:rsidRPr="00C8033E">
        <w:rPr>
          <w:rFonts w:eastAsiaTheme="minorHAnsi"/>
          <w:lang w:eastAsia="en-US"/>
        </w:rPr>
        <w:t>çok az miktarlarda da (</w:t>
      </w:r>
      <w:r w:rsidR="007978B5" w:rsidRPr="00C8033E">
        <w:rPr>
          <w:rFonts w:eastAsiaTheme="minorHAnsi"/>
          <w:lang w:eastAsia="en-US"/>
        </w:rPr>
        <w:t>% 1</w:t>
      </w:r>
      <w:r w:rsidR="00912345" w:rsidRPr="00C8033E">
        <w:rPr>
          <w:rFonts w:eastAsiaTheme="minorHAnsi"/>
          <w:lang w:eastAsia="en-US"/>
        </w:rPr>
        <w:t>’den az)</w:t>
      </w:r>
      <w:r w:rsidR="007978B5" w:rsidRPr="00C8033E">
        <w:rPr>
          <w:rFonts w:eastAsiaTheme="minorHAnsi"/>
          <w:lang w:eastAsia="en-US"/>
        </w:rPr>
        <w:t xml:space="preserve"> idrar</w:t>
      </w:r>
      <w:r w:rsidR="00912345" w:rsidRPr="00C8033E">
        <w:rPr>
          <w:rFonts w:eastAsiaTheme="minorHAnsi"/>
          <w:lang w:eastAsia="en-US"/>
        </w:rPr>
        <w:t xml:space="preserve"> yoluyla </w:t>
      </w:r>
      <w:r w:rsidR="007978B5" w:rsidRPr="00C8033E">
        <w:rPr>
          <w:rFonts w:eastAsiaTheme="minorHAnsi"/>
          <w:lang w:eastAsia="en-US"/>
        </w:rPr>
        <w:t>atılır.</w:t>
      </w:r>
    </w:p>
    <w:p w:rsidR="00854D88" w:rsidRPr="00C8033E" w:rsidRDefault="00854D88" w:rsidP="00DF6D43">
      <w:pPr>
        <w:jc w:val="both"/>
        <w:rPr>
          <w:b/>
        </w:rPr>
      </w:pPr>
    </w:p>
    <w:p w:rsidR="00DF6D43" w:rsidRPr="00C8033E" w:rsidRDefault="00DF6D43" w:rsidP="00DF6D43">
      <w:pPr>
        <w:jc w:val="both"/>
        <w:rPr>
          <w:b/>
        </w:rPr>
      </w:pPr>
      <w:r w:rsidRPr="00C8033E">
        <w:rPr>
          <w:b/>
        </w:rPr>
        <w:t>KULLANIM SAHASI/ENDİKASYONLAR</w:t>
      </w:r>
    </w:p>
    <w:p w:rsidR="00DF6D43" w:rsidRPr="00C8033E" w:rsidRDefault="00DF6D43" w:rsidP="00DF6D43">
      <w:pPr>
        <w:jc w:val="both"/>
      </w:pPr>
      <w:proofErr w:type="spellStart"/>
      <w:r w:rsidRPr="00C8033E">
        <w:t>Dectocide</w:t>
      </w:r>
      <w:proofErr w:type="spellEnd"/>
      <w:r w:rsidRPr="00C8033E">
        <w:t xml:space="preserve"> Enjeksiyonluk Çözelti sığır ve koyunlarda aşağıda belirtilen </w:t>
      </w:r>
      <w:proofErr w:type="spellStart"/>
      <w:r w:rsidRPr="00C8033E">
        <w:t>nematod</w:t>
      </w:r>
      <w:proofErr w:type="spellEnd"/>
      <w:r w:rsidRPr="00C8033E">
        <w:t xml:space="preserve"> ve </w:t>
      </w:r>
      <w:proofErr w:type="spellStart"/>
      <w:r w:rsidRPr="00C8033E">
        <w:t>artropodlara</w:t>
      </w:r>
      <w:proofErr w:type="spellEnd"/>
      <w:r w:rsidRPr="00C8033E">
        <w:t xml:space="preserve"> karşı </w:t>
      </w:r>
      <w:proofErr w:type="spellStart"/>
      <w:r w:rsidRPr="00C8033E">
        <w:t>endikedir</w:t>
      </w:r>
      <w:proofErr w:type="spellEnd"/>
      <w:r w:rsidRPr="00C8033E">
        <w:t>.</w:t>
      </w:r>
    </w:p>
    <w:p w:rsidR="00854D88" w:rsidRPr="00C8033E" w:rsidRDefault="00854D88" w:rsidP="00DF6D43">
      <w:pPr>
        <w:jc w:val="both"/>
        <w:rPr>
          <w:b/>
          <w:i/>
        </w:rPr>
      </w:pPr>
    </w:p>
    <w:p w:rsidR="005E3120" w:rsidRPr="00C8033E" w:rsidRDefault="005E3120" w:rsidP="005E3120">
      <w:pPr>
        <w:jc w:val="both"/>
        <w:rPr>
          <w:b/>
        </w:rPr>
      </w:pPr>
      <w:r w:rsidRPr="00C8033E">
        <w:rPr>
          <w:b/>
          <w:i/>
        </w:rPr>
        <w:t>Sığırlarda:</w:t>
      </w:r>
      <w:r w:rsidRPr="00C8033E">
        <w:rPr>
          <w:b/>
        </w:rPr>
        <w:t xml:space="preserve"> </w:t>
      </w:r>
    </w:p>
    <w:p w:rsidR="005E3120" w:rsidRPr="00C8033E" w:rsidRDefault="005E3120" w:rsidP="005E3120">
      <w:pPr>
        <w:jc w:val="both"/>
      </w:pPr>
      <w:r w:rsidRPr="00C8033E">
        <w:t xml:space="preserve">Mide-barsak </w:t>
      </w:r>
      <w:proofErr w:type="spellStart"/>
      <w:r w:rsidRPr="00C8033E">
        <w:t>nematodları</w:t>
      </w:r>
      <w:proofErr w:type="spellEnd"/>
      <w:r w:rsidRPr="00C8033E">
        <w:t xml:space="preserve">, akciğer kıl kurtları, göz </w:t>
      </w:r>
      <w:proofErr w:type="spellStart"/>
      <w:r w:rsidRPr="00C8033E">
        <w:t>nematodları</w:t>
      </w:r>
      <w:proofErr w:type="spellEnd"/>
      <w:r w:rsidRPr="00C8033E">
        <w:t xml:space="preserve">, </w:t>
      </w:r>
      <w:proofErr w:type="spellStart"/>
      <w:r w:rsidRPr="00C8033E">
        <w:t>hipodermalar</w:t>
      </w:r>
      <w:proofErr w:type="spellEnd"/>
      <w:r w:rsidRPr="00C8033E">
        <w:t>, emici bitler</w:t>
      </w:r>
      <w:r w:rsidR="0067018E" w:rsidRPr="00C8033E">
        <w:t xml:space="preserve"> </w:t>
      </w:r>
      <w:proofErr w:type="gramStart"/>
      <w:r w:rsidR="0067018E" w:rsidRPr="00C8033E">
        <w:t>ve</w:t>
      </w:r>
      <w:r w:rsidRPr="00C8033E">
        <w:t xml:space="preserve">   uyuz</w:t>
      </w:r>
      <w:proofErr w:type="gramEnd"/>
      <w:r w:rsidRPr="00C8033E">
        <w:t xml:space="preserve"> akarlarının kontrolü ve tedavisinde (tedavi ve </w:t>
      </w:r>
      <w:proofErr w:type="spellStart"/>
      <w:r w:rsidRPr="00C8033E">
        <w:t>profilaksi</w:t>
      </w:r>
      <w:proofErr w:type="spellEnd"/>
      <w:r w:rsidRPr="00C8033E">
        <w:t>) kullanılmaktadır.</w:t>
      </w:r>
    </w:p>
    <w:p w:rsidR="00DF6D43" w:rsidRPr="00C8033E" w:rsidRDefault="00DF6D43" w:rsidP="00DF6D43">
      <w:pPr>
        <w:pStyle w:val="AralkYok"/>
        <w:jc w:val="both"/>
        <w:rPr>
          <w:rFonts w:ascii="Times New Roman" w:hAnsi="Times New Roman"/>
          <w:sz w:val="24"/>
          <w:szCs w:val="24"/>
        </w:rPr>
      </w:pPr>
      <w:r w:rsidRPr="00C8033E">
        <w:rPr>
          <w:rFonts w:ascii="Times New Roman" w:hAnsi="Times New Roman"/>
          <w:b/>
          <w:sz w:val="24"/>
          <w:szCs w:val="24"/>
          <w:u w:val="single"/>
        </w:rPr>
        <w:t>Mide-barsak kıl kurtları</w:t>
      </w:r>
      <w:r w:rsidRPr="00C8033E">
        <w:rPr>
          <w:rFonts w:ascii="Times New Roman" w:hAnsi="Times New Roman"/>
          <w:sz w:val="24"/>
          <w:szCs w:val="24"/>
        </w:rPr>
        <w:t xml:space="preserve"> (erişkin ve dördüncü larva evresinde):</w:t>
      </w:r>
    </w:p>
    <w:p w:rsidR="00DF6D43" w:rsidRPr="00C8033E" w:rsidRDefault="00DF6D43" w:rsidP="00DF6D43">
      <w:pPr>
        <w:pStyle w:val="AralkYok"/>
        <w:jc w:val="both"/>
        <w:rPr>
          <w:rFonts w:ascii="Times New Roman" w:hAnsi="Times New Roman"/>
          <w:noProof w:val="0"/>
          <w:sz w:val="24"/>
          <w:szCs w:val="24"/>
        </w:rPr>
      </w:pPr>
      <w:proofErr w:type="spellStart"/>
      <w:r w:rsidRPr="00C8033E">
        <w:rPr>
          <w:rFonts w:ascii="Times New Roman" w:hAnsi="Times New Roman"/>
          <w:i/>
          <w:iCs/>
          <w:noProof w:val="0"/>
          <w:sz w:val="24"/>
          <w:szCs w:val="24"/>
        </w:rPr>
        <w:t>Ostertagia</w:t>
      </w:r>
      <w:proofErr w:type="spellEnd"/>
      <w:r w:rsidRPr="00C8033E">
        <w:rPr>
          <w:rFonts w:ascii="Times New Roman" w:hAnsi="Times New Roman"/>
          <w:i/>
          <w:iCs/>
          <w:noProof w:val="0"/>
          <w:sz w:val="24"/>
          <w:szCs w:val="24"/>
        </w:rPr>
        <w:t xml:space="preserve"> </w:t>
      </w:r>
      <w:proofErr w:type="spellStart"/>
      <w:r w:rsidRPr="00C8033E">
        <w:rPr>
          <w:rFonts w:ascii="Times New Roman" w:hAnsi="Times New Roman"/>
          <w:i/>
          <w:iCs/>
          <w:noProof w:val="0"/>
          <w:sz w:val="24"/>
          <w:szCs w:val="24"/>
        </w:rPr>
        <w:t>ostertagi</w:t>
      </w:r>
      <w:proofErr w:type="spellEnd"/>
      <w:r w:rsidRPr="00C8033E">
        <w:rPr>
          <w:rFonts w:ascii="Times New Roman" w:hAnsi="Times New Roman"/>
          <w:i/>
          <w:iCs/>
          <w:noProof w:val="0"/>
          <w:sz w:val="24"/>
          <w:szCs w:val="24"/>
        </w:rPr>
        <w:t xml:space="preserve"> (</w:t>
      </w:r>
      <w:proofErr w:type="spellStart"/>
      <w:r w:rsidRPr="00C8033E">
        <w:rPr>
          <w:rFonts w:ascii="Times New Roman" w:hAnsi="Times New Roman"/>
          <w:noProof w:val="0"/>
          <w:sz w:val="24"/>
          <w:szCs w:val="24"/>
        </w:rPr>
        <w:t>inhibe</w:t>
      </w:r>
      <w:proofErr w:type="spellEnd"/>
      <w:r w:rsidRPr="00C8033E">
        <w:rPr>
          <w:rFonts w:ascii="Times New Roman" w:hAnsi="Times New Roman"/>
          <w:noProof w:val="0"/>
          <w:sz w:val="24"/>
          <w:szCs w:val="24"/>
        </w:rPr>
        <w:t xml:space="preserve"> edilmiş larvalar </w:t>
      </w:r>
      <w:proofErr w:type="gramStart"/>
      <w:r w:rsidRPr="00C8033E">
        <w:rPr>
          <w:rFonts w:ascii="Times New Roman" w:hAnsi="Times New Roman"/>
          <w:noProof w:val="0"/>
          <w:sz w:val="24"/>
          <w:szCs w:val="24"/>
        </w:rPr>
        <w:t>dahil</w:t>
      </w:r>
      <w:proofErr w:type="gramEnd"/>
      <w:r w:rsidRPr="00C8033E">
        <w:rPr>
          <w:rFonts w:ascii="Times New Roman" w:hAnsi="Times New Roman"/>
          <w:noProof w:val="0"/>
          <w:sz w:val="24"/>
          <w:szCs w:val="24"/>
        </w:rPr>
        <w:t xml:space="preserve">), </w:t>
      </w:r>
      <w:r w:rsidRPr="00C8033E">
        <w:rPr>
          <w:rFonts w:ascii="Times New Roman" w:hAnsi="Times New Roman"/>
          <w:i/>
          <w:iCs/>
          <w:noProof w:val="0"/>
          <w:sz w:val="24"/>
          <w:szCs w:val="24"/>
        </w:rPr>
        <w:t xml:space="preserve">O. </w:t>
      </w:r>
      <w:proofErr w:type="spellStart"/>
      <w:r w:rsidRPr="00C8033E">
        <w:rPr>
          <w:rFonts w:ascii="Times New Roman" w:hAnsi="Times New Roman"/>
          <w:i/>
          <w:iCs/>
          <w:noProof w:val="0"/>
          <w:sz w:val="24"/>
          <w:szCs w:val="24"/>
        </w:rPr>
        <w:t>lyrata</w:t>
      </w:r>
      <w:proofErr w:type="spellEnd"/>
      <w:r w:rsidRPr="00C8033E">
        <w:rPr>
          <w:rFonts w:ascii="Times New Roman" w:hAnsi="Times New Roman"/>
          <w:noProof w:val="0"/>
          <w:sz w:val="24"/>
          <w:szCs w:val="24"/>
        </w:rPr>
        <w:t xml:space="preserve">*, </w:t>
      </w:r>
      <w:proofErr w:type="spellStart"/>
      <w:r w:rsidRPr="00C8033E">
        <w:rPr>
          <w:rFonts w:ascii="Times New Roman" w:hAnsi="Times New Roman"/>
          <w:i/>
          <w:iCs/>
          <w:noProof w:val="0"/>
          <w:sz w:val="24"/>
          <w:szCs w:val="24"/>
        </w:rPr>
        <w:t>Haemonchus</w:t>
      </w:r>
      <w:proofErr w:type="spellEnd"/>
      <w:r w:rsidRPr="00C8033E">
        <w:rPr>
          <w:rFonts w:ascii="Times New Roman" w:hAnsi="Times New Roman"/>
          <w:i/>
          <w:iCs/>
          <w:noProof w:val="0"/>
          <w:sz w:val="24"/>
          <w:szCs w:val="24"/>
        </w:rPr>
        <w:t xml:space="preserve"> </w:t>
      </w:r>
      <w:proofErr w:type="spellStart"/>
      <w:r w:rsidRPr="00C8033E">
        <w:rPr>
          <w:rFonts w:ascii="Times New Roman" w:hAnsi="Times New Roman"/>
          <w:i/>
          <w:iCs/>
          <w:noProof w:val="0"/>
          <w:sz w:val="24"/>
          <w:szCs w:val="24"/>
        </w:rPr>
        <w:t>placei</w:t>
      </w:r>
      <w:proofErr w:type="spellEnd"/>
      <w:r w:rsidRPr="00C8033E">
        <w:rPr>
          <w:rFonts w:ascii="Times New Roman" w:hAnsi="Times New Roman"/>
          <w:i/>
          <w:iCs/>
          <w:noProof w:val="0"/>
          <w:sz w:val="24"/>
          <w:szCs w:val="24"/>
        </w:rPr>
        <w:t xml:space="preserve">, </w:t>
      </w:r>
      <w:proofErr w:type="spellStart"/>
      <w:r w:rsidRPr="00C8033E">
        <w:rPr>
          <w:rFonts w:ascii="Times New Roman" w:hAnsi="Times New Roman"/>
          <w:i/>
          <w:iCs/>
          <w:noProof w:val="0"/>
          <w:sz w:val="24"/>
          <w:szCs w:val="24"/>
        </w:rPr>
        <w:t>Trichostrongylus</w:t>
      </w:r>
      <w:proofErr w:type="spellEnd"/>
      <w:r w:rsidRPr="00C8033E">
        <w:rPr>
          <w:rFonts w:ascii="Times New Roman" w:hAnsi="Times New Roman"/>
          <w:i/>
          <w:iCs/>
          <w:noProof w:val="0"/>
          <w:sz w:val="24"/>
          <w:szCs w:val="24"/>
        </w:rPr>
        <w:t xml:space="preserve"> </w:t>
      </w:r>
      <w:proofErr w:type="spellStart"/>
      <w:r w:rsidRPr="00C8033E">
        <w:rPr>
          <w:rFonts w:ascii="Times New Roman" w:hAnsi="Times New Roman"/>
          <w:i/>
          <w:iCs/>
          <w:noProof w:val="0"/>
          <w:sz w:val="24"/>
          <w:szCs w:val="24"/>
        </w:rPr>
        <w:t>axei</w:t>
      </w:r>
      <w:proofErr w:type="spellEnd"/>
      <w:r w:rsidRPr="00C8033E">
        <w:rPr>
          <w:rFonts w:ascii="Times New Roman" w:hAnsi="Times New Roman"/>
          <w:i/>
          <w:iCs/>
          <w:noProof w:val="0"/>
          <w:sz w:val="24"/>
          <w:szCs w:val="24"/>
        </w:rPr>
        <w:t xml:space="preserve">, T. </w:t>
      </w:r>
      <w:proofErr w:type="spellStart"/>
      <w:r w:rsidRPr="00C8033E">
        <w:rPr>
          <w:rFonts w:ascii="Times New Roman" w:hAnsi="Times New Roman"/>
          <w:i/>
          <w:iCs/>
          <w:noProof w:val="0"/>
          <w:sz w:val="24"/>
          <w:szCs w:val="24"/>
        </w:rPr>
        <w:t>colubriformis</w:t>
      </w:r>
      <w:proofErr w:type="spellEnd"/>
      <w:r w:rsidRPr="00C8033E">
        <w:rPr>
          <w:rFonts w:ascii="Times New Roman" w:hAnsi="Times New Roman"/>
          <w:i/>
          <w:iCs/>
          <w:noProof w:val="0"/>
          <w:sz w:val="24"/>
          <w:szCs w:val="24"/>
        </w:rPr>
        <w:t xml:space="preserve">, T. </w:t>
      </w:r>
      <w:proofErr w:type="spellStart"/>
      <w:r w:rsidRPr="00C8033E">
        <w:rPr>
          <w:rFonts w:ascii="Times New Roman" w:hAnsi="Times New Roman"/>
          <w:i/>
          <w:iCs/>
          <w:noProof w:val="0"/>
          <w:sz w:val="24"/>
          <w:szCs w:val="24"/>
        </w:rPr>
        <w:t>longispicularis</w:t>
      </w:r>
      <w:proofErr w:type="spellEnd"/>
      <w:r w:rsidRPr="00C8033E">
        <w:rPr>
          <w:rFonts w:ascii="Times New Roman" w:hAnsi="Times New Roman"/>
          <w:i/>
          <w:iCs/>
          <w:noProof w:val="0"/>
          <w:sz w:val="24"/>
          <w:szCs w:val="24"/>
        </w:rPr>
        <w:t xml:space="preserve">, </w:t>
      </w:r>
      <w:proofErr w:type="spellStart"/>
      <w:r w:rsidRPr="00C8033E">
        <w:rPr>
          <w:rFonts w:ascii="Times New Roman" w:hAnsi="Times New Roman"/>
          <w:i/>
          <w:iCs/>
          <w:noProof w:val="0"/>
          <w:sz w:val="24"/>
          <w:szCs w:val="24"/>
        </w:rPr>
        <w:t>Cooperia</w:t>
      </w:r>
      <w:proofErr w:type="spellEnd"/>
      <w:r w:rsidRPr="00C8033E">
        <w:rPr>
          <w:rFonts w:ascii="Times New Roman" w:hAnsi="Times New Roman"/>
          <w:i/>
          <w:iCs/>
          <w:noProof w:val="0"/>
          <w:sz w:val="24"/>
          <w:szCs w:val="24"/>
        </w:rPr>
        <w:t xml:space="preserve"> </w:t>
      </w:r>
      <w:proofErr w:type="spellStart"/>
      <w:r w:rsidRPr="00C8033E">
        <w:rPr>
          <w:rFonts w:ascii="Times New Roman" w:hAnsi="Times New Roman"/>
          <w:i/>
          <w:iCs/>
          <w:noProof w:val="0"/>
          <w:sz w:val="24"/>
          <w:szCs w:val="24"/>
        </w:rPr>
        <w:t>oncophora</w:t>
      </w:r>
      <w:proofErr w:type="spellEnd"/>
      <w:r w:rsidRPr="00C8033E">
        <w:rPr>
          <w:rFonts w:ascii="Times New Roman" w:hAnsi="Times New Roman"/>
          <w:i/>
          <w:iCs/>
          <w:noProof w:val="0"/>
          <w:sz w:val="24"/>
          <w:szCs w:val="24"/>
        </w:rPr>
        <w:t xml:space="preserve">, C. </w:t>
      </w:r>
      <w:proofErr w:type="spellStart"/>
      <w:r w:rsidRPr="00C8033E">
        <w:rPr>
          <w:rFonts w:ascii="Times New Roman" w:hAnsi="Times New Roman"/>
          <w:i/>
          <w:iCs/>
          <w:noProof w:val="0"/>
          <w:sz w:val="24"/>
          <w:szCs w:val="24"/>
        </w:rPr>
        <w:t>pectinata</w:t>
      </w:r>
      <w:proofErr w:type="spellEnd"/>
      <w:r w:rsidRPr="00C8033E">
        <w:rPr>
          <w:rFonts w:ascii="Times New Roman" w:hAnsi="Times New Roman"/>
          <w:noProof w:val="0"/>
          <w:sz w:val="24"/>
          <w:szCs w:val="24"/>
        </w:rPr>
        <w:t xml:space="preserve">*, </w:t>
      </w:r>
      <w:r w:rsidRPr="00C8033E">
        <w:rPr>
          <w:rFonts w:ascii="Times New Roman" w:hAnsi="Times New Roman"/>
          <w:i/>
          <w:iCs/>
          <w:noProof w:val="0"/>
          <w:sz w:val="24"/>
          <w:szCs w:val="24"/>
        </w:rPr>
        <w:t xml:space="preserve">C. </w:t>
      </w:r>
      <w:proofErr w:type="spellStart"/>
      <w:r w:rsidRPr="00C8033E">
        <w:rPr>
          <w:rFonts w:ascii="Times New Roman" w:hAnsi="Times New Roman"/>
          <w:i/>
          <w:iCs/>
          <w:noProof w:val="0"/>
          <w:sz w:val="24"/>
          <w:szCs w:val="24"/>
        </w:rPr>
        <w:t>punctata</w:t>
      </w:r>
      <w:proofErr w:type="spellEnd"/>
      <w:r w:rsidRPr="00C8033E">
        <w:rPr>
          <w:rFonts w:ascii="Times New Roman" w:hAnsi="Times New Roman"/>
          <w:i/>
          <w:iCs/>
          <w:noProof w:val="0"/>
          <w:sz w:val="24"/>
          <w:szCs w:val="24"/>
        </w:rPr>
        <w:t xml:space="preserve">, C. </w:t>
      </w:r>
      <w:proofErr w:type="spellStart"/>
      <w:r w:rsidRPr="00C8033E">
        <w:rPr>
          <w:rFonts w:ascii="Times New Roman" w:hAnsi="Times New Roman"/>
          <w:i/>
          <w:iCs/>
          <w:noProof w:val="0"/>
          <w:sz w:val="24"/>
          <w:szCs w:val="24"/>
        </w:rPr>
        <w:t>surnabada</w:t>
      </w:r>
      <w:proofErr w:type="spellEnd"/>
      <w:r w:rsidRPr="00C8033E">
        <w:rPr>
          <w:rFonts w:ascii="Times New Roman" w:hAnsi="Times New Roman"/>
          <w:i/>
          <w:iCs/>
          <w:noProof w:val="0"/>
          <w:sz w:val="24"/>
          <w:szCs w:val="24"/>
        </w:rPr>
        <w:t xml:space="preserve"> (</w:t>
      </w:r>
      <w:r w:rsidRPr="00C8033E">
        <w:rPr>
          <w:rFonts w:ascii="Times New Roman" w:hAnsi="Times New Roman"/>
          <w:noProof w:val="0"/>
          <w:sz w:val="24"/>
          <w:szCs w:val="24"/>
        </w:rPr>
        <w:t xml:space="preserve">benzeri. </w:t>
      </w:r>
      <w:proofErr w:type="spellStart"/>
      <w:r w:rsidRPr="00C8033E">
        <w:rPr>
          <w:rFonts w:ascii="Times New Roman" w:hAnsi="Times New Roman"/>
          <w:i/>
          <w:iCs/>
          <w:noProof w:val="0"/>
          <w:sz w:val="24"/>
          <w:szCs w:val="24"/>
        </w:rPr>
        <w:t>mcmasteri</w:t>
      </w:r>
      <w:proofErr w:type="spellEnd"/>
      <w:proofErr w:type="gramStart"/>
      <w:r w:rsidRPr="00C8033E">
        <w:rPr>
          <w:rFonts w:ascii="Times New Roman" w:hAnsi="Times New Roman"/>
          <w:noProof w:val="0"/>
          <w:sz w:val="24"/>
          <w:szCs w:val="24"/>
        </w:rPr>
        <w:t>)</w:t>
      </w:r>
      <w:proofErr w:type="gramEnd"/>
      <w:r w:rsidRPr="00C8033E">
        <w:rPr>
          <w:rFonts w:ascii="Times New Roman" w:hAnsi="Times New Roman"/>
          <w:noProof w:val="0"/>
          <w:sz w:val="24"/>
          <w:szCs w:val="24"/>
        </w:rPr>
        <w:t xml:space="preserve">, </w:t>
      </w:r>
      <w:r w:rsidRPr="00C8033E">
        <w:rPr>
          <w:rFonts w:ascii="Times New Roman" w:hAnsi="Times New Roman"/>
          <w:i/>
          <w:iCs/>
          <w:noProof w:val="0"/>
          <w:sz w:val="24"/>
          <w:szCs w:val="24"/>
        </w:rPr>
        <w:t xml:space="preserve">N. </w:t>
      </w:r>
      <w:proofErr w:type="spellStart"/>
      <w:r w:rsidRPr="00C8033E">
        <w:rPr>
          <w:rFonts w:ascii="Times New Roman" w:hAnsi="Times New Roman"/>
          <w:i/>
          <w:iCs/>
          <w:noProof w:val="0"/>
          <w:sz w:val="24"/>
          <w:szCs w:val="24"/>
        </w:rPr>
        <w:t>spathiger</w:t>
      </w:r>
      <w:proofErr w:type="spellEnd"/>
      <w:r w:rsidRPr="00C8033E">
        <w:rPr>
          <w:rFonts w:ascii="Times New Roman" w:hAnsi="Times New Roman"/>
          <w:noProof w:val="0"/>
          <w:sz w:val="24"/>
          <w:szCs w:val="24"/>
        </w:rPr>
        <w:t xml:space="preserve">*, </w:t>
      </w:r>
      <w:proofErr w:type="spellStart"/>
      <w:r w:rsidRPr="00C8033E">
        <w:rPr>
          <w:rFonts w:ascii="Times New Roman" w:hAnsi="Times New Roman"/>
          <w:i/>
          <w:iCs/>
          <w:noProof w:val="0"/>
          <w:sz w:val="24"/>
          <w:szCs w:val="24"/>
        </w:rPr>
        <w:t>Bunostomum</w:t>
      </w:r>
      <w:proofErr w:type="spellEnd"/>
      <w:r w:rsidRPr="00C8033E">
        <w:rPr>
          <w:rFonts w:ascii="Times New Roman" w:hAnsi="Times New Roman"/>
          <w:i/>
          <w:iCs/>
          <w:noProof w:val="0"/>
          <w:sz w:val="24"/>
          <w:szCs w:val="24"/>
        </w:rPr>
        <w:t xml:space="preserve"> </w:t>
      </w:r>
      <w:proofErr w:type="spellStart"/>
      <w:r w:rsidRPr="00C8033E">
        <w:rPr>
          <w:rFonts w:ascii="Times New Roman" w:hAnsi="Times New Roman"/>
          <w:i/>
          <w:iCs/>
          <w:noProof w:val="0"/>
          <w:sz w:val="24"/>
          <w:szCs w:val="24"/>
        </w:rPr>
        <w:t>phlebotomum</w:t>
      </w:r>
      <w:proofErr w:type="spellEnd"/>
      <w:r w:rsidRPr="00C8033E">
        <w:rPr>
          <w:rFonts w:ascii="Times New Roman" w:hAnsi="Times New Roman"/>
          <w:noProof w:val="0"/>
          <w:sz w:val="24"/>
          <w:szCs w:val="24"/>
        </w:rPr>
        <w:t xml:space="preserve">*, </w:t>
      </w:r>
      <w:proofErr w:type="spellStart"/>
      <w:r w:rsidRPr="00C8033E">
        <w:rPr>
          <w:rFonts w:ascii="Times New Roman" w:hAnsi="Times New Roman"/>
          <w:i/>
          <w:iCs/>
          <w:noProof w:val="0"/>
          <w:sz w:val="24"/>
          <w:szCs w:val="24"/>
        </w:rPr>
        <w:t>Strongyloides</w:t>
      </w:r>
      <w:proofErr w:type="spellEnd"/>
      <w:r w:rsidRPr="00C8033E">
        <w:rPr>
          <w:rFonts w:ascii="Times New Roman" w:hAnsi="Times New Roman"/>
          <w:i/>
          <w:iCs/>
          <w:noProof w:val="0"/>
          <w:sz w:val="24"/>
          <w:szCs w:val="24"/>
        </w:rPr>
        <w:t xml:space="preserve"> </w:t>
      </w:r>
      <w:proofErr w:type="spellStart"/>
      <w:r w:rsidRPr="00C8033E">
        <w:rPr>
          <w:rFonts w:ascii="Times New Roman" w:hAnsi="Times New Roman"/>
          <w:i/>
          <w:iCs/>
          <w:noProof w:val="0"/>
          <w:sz w:val="24"/>
          <w:szCs w:val="24"/>
        </w:rPr>
        <w:t>papillosus</w:t>
      </w:r>
      <w:proofErr w:type="spellEnd"/>
      <w:r w:rsidRPr="00C8033E">
        <w:rPr>
          <w:rFonts w:ascii="Times New Roman" w:hAnsi="Times New Roman"/>
          <w:noProof w:val="0"/>
          <w:sz w:val="24"/>
          <w:szCs w:val="24"/>
        </w:rPr>
        <w:t xml:space="preserve">*, </w:t>
      </w:r>
      <w:proofErr w:type="spellStart"/>
      <w:r w:rsidRPr="00C8033E">
        <w:rPr>
          <w:rFonts w:ascii="Times New Roman" w:hAnsi="Times New Roman"/>
          <w:i/>
          <w:iCs/>
          <w:noProof w:val="0"/>
          <w:sz w:val="24"/>
          <w:szCs w:val="24"/>
        </w:rPr>
        <w:t>Oesophagostomum</w:t>
      </w:r>
      <w:proofErr w:type="spellEnd"/>
      <w:r w:rsidRPr="00C8033E">
        <w:rPr>
          <w:rFonts w:ascii="Times New Roman" w:hAnsi="Times New Roman"/>
          <w:i/>
          <w:iCs/>
          <w:noProof w:val="0"/>
          <w:sz w:val="24"/>
          <w:szCs w:val="24"/>
        </w:rPr>
        <w:t xml:space="preserve"> </w:t>
      </w:r>
      <w:proofErr w:type="spellStart"/>
      <w:r w:rsidRPr="00C8033E">
        <w:rPr>
          <w:rFonts w:ascii="Times New Roman" w:hAnsi="Times New Roman"/>
          <w:i/>
          <w:iCs/>
          <w:noProof w:val="0"/>
          <w:sz w:val="24"/>
          <w:szCs w:val="24"/>
        </w:rPr>
        <w:t>radiatum</w:t>
      </w:r>
      <w:proofErr w:type="spellEnd"/>
      <w:r w:rsidRPr="00C8033E">
        <w:rPr>
          <w:rFonts w:ascii="Times New Roman" w:hAnsi="Times New Roman"/>
          <w:i/>
          <w:iCs/>
          <w:noProof w:val="0"/>
          <w:sz w:val="24"/>
          <w:szCs w:val="24"/>
        </w:rPr>
        <w:t xml:space="preserve">, </w:t>
      </w:r>
      <w:proofErr w:type="spellStart"/>
      <w:r w:rsidRPr="00C8033E">
        <w:rPr>
          <w:rFonts w:ascii="Times New Roman" w:hAnsi="Times New Roman"/>
          <w:i/>
          <w:iCs/>
          <w:noProof w:val="0"/>
          <w:sz w:val="24"/>
          <w:szCs w:val="24"/>
        </w:rPr>
        <w:t>Trichuris</w:t>
      </w:r>
      <w:proofErr w:type="spellEnd"/>
      <w:r w:rsidRPr="00C8033E">
        <w:rPr>
          <w:rFonts w:ascii="Times New Roman" w:hAnsi="Times New Roman"/>
          <w:i/>
          <w:iCs/>
          <w:noProof w:val="0"/>
          <w:sz w:val="24"/>
          <w:szCs w:val="24"/>
        </w:rPr>
        <w:t xml:space="preserve"> </w:t>
      </w:r>
      <w:proofErr w:type="spellStart"/>
      <w:r w:rsidRPr="00C8033E">
        <w:rPr>
          <w:rFonts w:ascii="Times New Roman" w:hAnsi="Times New Roman"/>
          <w:noProof w:val="0"/>
          <w:sz w:val="24"/>
          <w:szCs w:val="24"/>
        </w:rPr>
        <w:t>spp</w:t>
      </w:r>
      <w:proofErr w:type="spellEnd"/>
      <w:r w:rsidRPr="00C8033E">
        <w:rPr>
          <w:rFonts w:ascii="Times New Roman" w:hAnsi="Times New Roman"/>
          <w:i/>
          <w:iCs/>
          <w:noProof w:val="0"/>
          <w:sz w:val="24"/>
          <w:szCs w:val="24"/>
        </w:rPr>
        <w:t>.</w:t>
      </w:r>
      <w:r w:rsidRPr="00C8033E">
        <w:rPr>
          <w:rFonts w:ascii="Times New Roman" w:hAnsi="Times New Roman"/>
          <w:noProof w:val="0"/>
          <w:sz w:val="24"/>
          <w:szCs w:val="24"/>
        </w:rPr>
        <w:t>*</w:t>
      </w:r>
    </w:p>
    <w:p w:rsidR="00DF6D43" w:rsidRPr="00C8033E" w:rsidRDefault="00DF6D43" w:rsidP="00DF6D43">
      <w:pPr>
        <w:autoSpaceDE w:val="0"/>
        <w:autoSpaceDN w:val="0"/>
        <w:adjustRightInd w:val="0"/>
        <w:jc w:val="both"/>
      </w:pPr>
      <w:r w:rsidRPr="00C8033E">
        <w:t>*erişkinler</w:t>
      </w:r>
    </w:p>
    <w:p w:rsidR="00DF6D43" w:rsidRPr="00C8033E" w:rsidRDefault="00DF6D43" w:rsidP="00DF6D43">
      <w:pPr>
        <w:autoSpaceDE w:val="0"/>
        <w:autoSpaceDN w:val="0"/>
        <w:adjustRightInd w:val="0"/>
        <w:jc w:val="both"/>
      </w:pPr>
      <w:r w:rsidRPr="00C8033E">
        <w:rPr>
          <w:b/>
          <w:u w:val="single"/>
        </w:rPr>
        <w:t>Akciğer kıl kurtları</w:t>
      </w:r>
      <w:r w:rsidRPr="00C8033E">
        <w:rPr>
          <w:b/>
        </w:rPr>
        <w:t>:</w:t>
      </w:r>
      <w:r w:rsidRPr="00C8033E">
        <w:t xml:space="preserve"> (erişkin ve dördüncü larva evresinde)</w:t>
      </w:r>
    </w:p>
    <w:p w:rsidR="00DF6D43" w:rsidRPr="00C8033E" w:rsidRDefault="00DF6D43" w:rsidP="00DF6D43">
      <w:pPr>
        <w:autoSpaceDE w:val="0"/>
        <w:autoSpaceDN w:val="0"/>
        <w:adjustRightInd w:val="0"/>
        <w:jc w:val="both"/>
        <w:rPr>
          <w:i/>
          <w:iCs/>
        </w:rPr>
      </w:pPr>
      <w:proofErr w:type="spellStart"/>
      <w:r w:rsidRPr="00C8033E">
        <w:rPr>
          <w:i/>
          <w:iCs/>
        </w:rPr>
        <w:lastRenderedPageBreak/>
        <w:t>Dictyocaulus</w:t>
      </w:r>
      <w:proofErr w:type="spellEnd"/>
      <w:r w:rsidRPr="00C8033E">
        <w:rPr>
          <w:i/>
          <w:iCs/>
        </w:rPr>
        <w:t xml:space="preserve"> </w:t>
      </w:r>
      <w:proofErr w:type="spellStart"/>
      <w:r w:rsidRPr="00C8033E">
        <w:rPr>
          <w:i/>
          <w:iCs/>
        </w:rPr>
        <w:t>viviparus</w:t>
      </w:r>
      <w:proofErr w:type="spellEnd"/>
    </w:p>
    <w:p w:rsidR="00DF6D43" w:rsidRPr="00C8033E" w:rsidRDefault="00DF6D43" w:rsidP="00DF6D43">
      <w:pPr>
        <w:autoSpaceDE w:val="0"/>
        <w:autoSpaceDN w:val="0"/>
        <w:adjustRightInd w:val="0"/>
        <w:jc w:val="both"/>
      </w:pPr>
      <w:r w:rsidRPr="00C8033E">
        <w:rPr>
          <w:b/>
          <w:u w:val="single"/>
        </w:rPr>
        <w:t xml:space="preserve">Göz </w:t>
      </w:r>
      <w:proofErr w:type="spellStart"/>
      <w:r w:rsidRPr="00C8033E">
        <w:rPr>
          <w:b/>
          <w:u w:val="single"/>
        </w:rPr>
        <w:t>nematodları</w:t>
      </w:r>
      <w:proofErr w:type="spellEnd"/>
      <w:r w:rsidRPr="00C8033E">
        <w:rPr>
          <w:b/>
        </w:rPr>
        <w:t>:</w:t>
      </w:r>
      <w:r w:rsidRPr="00C8033E">
        <w:t xml:space="preserve"> (erişkinler)</w:t>
      </w:r>
    </w:p>
    <w:p w:rsidR="00DF6D43" w:rsidRPr="00C8033E" w:rsidRDefault="00DF6D43" w:rsidP="00DF6D43">
      <w:pPr>
        <w:autoSpaceDE w:val="0"/>
        <w:autoSpaceDN w:val="0"/>
        <w:adjustRightInd w:val="0"/>
        <w:jc w:val="both"/>
      </w:pPr>
      <w:proofErr w:type="spellStart"/>
      <w:r w:rsidRPr="00C8033E">
        <w:rPr>
          <w:i/>
          <w:iCs/>
        </w:rPr>
        <w:t>Thelazia</w:t>
      </w:r>
      <w:proofErr w:type="spellEnd"/>
      <w:r w:rsidRPr="00C8033E">
        <w:rPr>
          <w:i/>
          <w:iCs/>
        </w:rPr>
        <w:t xml:space="preserve"> </w:t>
      </w:r>
      <w:proofErr w:type="spellStart"/>
      <w:r w:rsidRPr="00C8033E">
        <w:t>spp</w:t>
      </w:r>
      <w:proofErr w:type="spellEnd"/>
      <w:r w:rsidRPr="00C8033E">
        <w:t>.</w:t>
      </w:r>
    </w:p>
    <w:p w:rsidR="00DF6D43" w:rsidRPr="00C8033E" w:rsidRDefault="00DF6D43" w:rsidP="00DF6D43">
      <w:pPr>
        <w:autoSpaceDE w:val="0"/>
        <w:autoSpaceDN w:val="0"/>
        <w:adjustRightInd w:val="0"/>
        <w:jc w:val="both"/>
      </w:pPr>
      <w:proofErr w:type="spellStart"/>
      <w:r w:rsidRPr="00C8033E">
        <w:rPr>
          <w:b/>
          <w:u w:val="single"/>
        </w:rPr>
        <w:t>Hipoderma’lar</w:t>
      </w:r>
      <w:proofErr w:type="spellEnd"/>
      <w:r w:rsidRPr="00C8033E">
        <w:rPr>
          <w:b/>
          <w:u w:val="single"/>
        </w:rPr>
        <w:t>:</w:t>
      </w:r>
      <w:r w:rsidRPr="00C8033E">
        <w:t xml:space="preserve"> (</w:t>
      </w:r>
      <w:proofErr w:type="spellStart"/>
      <w:r w:rsidRPr="00C8033E">
        <w:rPr>
          <w:iCs/>
        </w:rPr>
        <w:t>parazitik</w:t>
      </w:r>
      <w:proofErr w:type="spellEnd"/>
      <w:r w:rsidRPr="00C8033E">
        <w:rPr>
          <w:iCs/>
        </w:rPr>
        <w:t xml:space="preserve"> </w:t>
      </w:r>
      <w:proofErr w:type="spellStart"/>
      <w:r w:rsidRPr="00C8033E">
        <w:rPr>
          <w:iCs/>
        </w:rPr>
        <w:t>larval</w:t>
      </w:r>
      <w:proofErr w:type="spellEnd"/>
      <w:r w:rsidRPr="00C8033E">
        <w:rPr>
          <w:iCs/>
        </w:rPr>
        <w:t xml:space="preserve"> evreler L1-L2-L3</w:t>
      </w:r>
      <w:r w:rsidRPr="00C8033E">
        <w:t>)</w:t>
      </w:r>
    </w:p>
    <w:p w:rsidR="00DF6D43" w:rsidRPr="00C8033E" w:rsidRDefault="00DF6D43" w:rsidP="00DF6D43">
      <w:pPr>
        <w:autoSpaceDE w:val="0"/>
        <w:autoSpaceDN w:val="0"/>
        <w:adjustRightInd w:val="0"/>
        <w:jc w:val="both"/>
        <w:rPr>
          <w:i/>
          <w:iCs/>
        </w:rPr>
      </w:pPr>
      <w:proofErr w:type="spellStart"/>
      <w:r w:rsidRPr="00C8033E">
        <w:rPr>
          <w:i/>
          <w:iCs/>
        </w:rPr>
        <w:t>Hypoderma</w:t>
      </w:r>
      <w:proofErr w:type="spellEnd"/>
      <w:r w:rsidRPr="00C8033E">
        <w:rPr>
          <w:i/>
          <w:iCs/>
        </w:rPr>
        <w:t xml:space="preserve"> </w:t>
      </w:r>
      <w:proofErr w:type="spellStart"/>
      <w:r w:rsidRPr="00C8033E">
        <w:rPr>
          <w:i/>
          <w:iCs/>
        </w:rPr>
        <w:t>bovis</w:t>
      </w:r>
      <w:proofErr w:type="spellEnd"/>
      <w:r w:rsidRPr="00C8033E">
        <w:rPr>
          <w:i/>
          <w:iCs/>
        </w:rPr>
        <w:t xml:space="preserve">, H. </w:t>
      </w:r>
      <w:proofErr w:type="spellStart"/>
      <w:r w:rsidRPr="00C8033E">
        <w:rPr>
          <w:i/>
          <w:iCs/>
        </w:rPr>
        <w:t>lineatum</w:t>
      </w:r>
      <w:proofErr w:type="spellEnd"/>
    </w:p>
    <w:p w:rsidR="00DF6D43" w:rsidRPr="00C8033E" w:rsidRDefault="00DF6D43" w:rsidP="00DF6D43">
      <w:pPr>
        <w:autoSpaceDE w:val="0"/>
        <w:autoSpaceDN w:val="0"/>
        <w:adjustRightInd w:val="0"/>
        <w:jc w:val="both"/>
        <w:rPr>
          <w:b/>
        </w:rPr>
      </w:pPr>
      <w:r w:rsidRPr="00C8033E">
        <w:rPr>
          <w:b/>
          <w:u w:val="single"/>
        </w:rPr>
        <w:t>Emici bitler</w:t>
      </w:r>
      <w:r w:rsidRPr="00C8033E">
        <w:rPr>
          <w:b/>
        </w:rPr>
        <w:t>:</w:t>
      </w:r>
    </w:p>
    <w:p w:rsidR="00DF6D43" w:rsidRPr="00C8033E" w:rsidRDefault="00DF6D43" w:rsidP="00DF6D43">
      <w:pPr>
        <w:autoSpaceDE w:val="0"/>
        <w:autoSpaceDN w:val="0"/>
        <w:adjustRightInd w:val="0"/>
        <w:jc w:val="both"/>
        <w:rPr>
          <w:i/>
          <w:iCs/>
        </w:rPr>
      </w:pPr>
      <w:proofErr w:type="spellStart"/>
      <w:r w:rsidRPr="00C8033E">
        <w:rPr>
          <w:i/>
          <w:iCs/>
        </w:rPr>
        <w:t>Haematopinus</w:t>
      </w:r>
      <w:proofErr w:type="spellEnd"/>
      <w:r w:rsidRPr="00C8033E">
        <w:rPr>
          <w:i/>
          <w:iCs/>
        </w:rPr>
        <w:t xml:space="preserve"> </w:t>
      </w:r>
      <w:proofErr w:type="spellStart"/>
      <w:r w:rsidRPr="00C8033E">
        <w:rPr>
          <w:i/>
          <w:iCs/>
        </w:rPr>
        <w:t>eurystemus</w:t>
      </w:r>
      <w:proofErr w:type="spellEnd"/>
      <w:r w:rsidRPr="00C8033E">
        <w:rPr>
          <w:i/>
          <w:iCs/>
        </w:rPr>
        <w:t xml:space="preserve">, </w:t>
      </w:r>
      <w:proofErr w:type="spellStart"/>
      <w:r w:rsidRPr="00C8033E">
        <w:rPr>
          <w:i/>
          <w:iCs/>
        </w:rPr>
        <w:t>Linognathus</w:t>
      </w:r>
      <w:proofErr w:type="spellEnd"/>
      <w:r w:rsidRPr="00C8033E">
        <w:rPr>
          <w:i/>
          <w:iCs/>
        </w:rPr>
        <w:t xml:space="preserve"> </w:t>
      </w:r>
      <w:proofErr w:type="spellStart"/>
      <w:r w:rsidRPr="00C8033E">
        <w:rPr>
          <w:i/>
          <w:iCs/>
        </w:rPr>
        <w:t>vituli</w:t>
      </w:r>
      <w:proofErr w:type="spellEnd"/>
      <w:r w:rsidRPr="00C8033E">
        <w:rPr>
          <w:i/>
          <w:iCs/>
        </w:rPr>
        <w:t xml:space="preserve">, </w:t>
      </w:r>
      <w:proofErr w:type="spellStart"/>
      <w:r w:rsidRPr="00C8033E">
        <w:rPr>
          <w:i/>
          <w:iCs/>
        </w:rPr>
        <w:t>Solenopotes</w:t>
      </w:r>
      <w:proofErr w:type="spellEnd"/>
      <w:r w:rsidRPr="00C8033E">
        <w:rPr>
          <w:i/>
          <w:iCs/>
        </w:rPr>
        <w:t xml:space="preserve"> </w:t>
      </w:r>
      <w:proofErr w:type="spellStart"/>
      <w:r w:rsidRPr="00C8033E">
        <w:rPr>
          <w:i/>
          <w:iCs/>
        </w:rPr>
        <w:t>capillatus</w:t>
      </w:r>
      <w:proofErr w:type="spellEnd"/>
    </w:p>
    <w:p w:rsidR="00DF6D43" w:rsidRPr="00C8033E" w:rsidRDefault="00DF6D43" w:rsidP="00DF6D43">
      <w:pPr>
        <w:autoSpaceDE w:val="0"/>
        <w:autoSpaceDN w:val="0"/>
        <w:adjustRightInd w:val="0"/>
        <w:jc w:val="both"/>
        <w:rPr>
          <w:b/>
        </w:rPr>
      </w:pPr>
      <w:r w:rsidRPr="00C8033E">
        <w:rPr>
          <w:b/>
          <w:u w:val="single"/>
        </w:rPr>
        <w:t>Uyuz akarları</w:t>
      </w:r>
      <w:r w:rsidRPr="00C8033E">
        <w:rPr>
          <w:b/>
        </w:rPr>
        <w:t>:</w:t>
      </w:r>
    </w:p>
    <w:p w:rsidR="00DF6D43" w:rsidRPr="00C8033E" w:rsidRDefault="00DF6D43" w:rsidP="00DF6D43">
      <w:pPr>
        <w:autoSpaceDE w:val="0"/>
        <w:autoSpaceDN w:val="0"/>
        <w:adjustRightInd w:val="0"/>
        <w:jc w:val="both"/>
        <w:rPr>
          <w:i/>
          <w:iCs/>
        </w:rPr>
      </w:pPr>
      <w:proofErr w:type="spellStart"/>
      <w:r w:rsidRPr="00C8033E">
        <w:rPr>
          <w:i/>
          <w:iCs/>
        </w:rPr>
        <w:t>Psoroptes</w:t>
      </w:r>
      <w:proofErr w:type="spellEnd"/>
      <w:r w:rsidRPr="00C8033E">
        <w:rPr>
          <w:i/>
          <w:iCs/>
        </w:rPr>
        <w:t xml:space="preserve"> </w:t>
      </w:r>
      <w:proofErr w:type="spellStart"/>
      <w:r w:rsidRPr="00C8033E">
        <w:rPr>
          <w:i/>
          <w:iCs/>
        </w:rPr>
        <w:t>bovis</w:t>
      </w:r>
      <w:proofErr w:type="spellEnd"/>
      <w:r w:rsidRPr="00C8033E">
        <w:rPr>
          <w:i/>
          <w:iCs/>
        </w:rPr>
        <w:t xml:space="preserve">, </w:t>
      </w:r>
      <w:proofErr w:type="spellStart"/>
      <w:r w:rsidRPr="00C8033E">
        <w:rPr>
          <w:i/>
          <w:iCs/>
        </w:rPr>
        <w:t>Sarcoptes</w:t>
      </w:r>
      <w:proofErr w:type="spellEnd"/>
      <w:r w:rsidRPr="00C8033E">
        <w:rPr>
          <w:i/>
          <w:iCs/>
        </w:rPr>
        <w:t xml:space="preserve"> </w:t>
      </w:r>
      <w:proofErr w:type="spellStart"/>
      <w:r w:rsidRPr="00C8033E">
        <w:rPr>
          <w:i/>
          <w:iCs/>
        </w:rPr>
        <w:t>scabiei</w:t>
      </w:r>
      <w:proofErr w:type="spellEnd"/>
    </w:p>
    <w:p w:rsidR="00CD6725" w:rsidRPr="00C8033E" w:rsidRDefault="00CD6725" w:rsidP="00DF6D43">
      <w:pPr>
        <w:autoSpaceDE w:val="0"/>
        <w:autoSpaceDN w:val="0"/>
        <w:adjustRightInd w:val="0"/>
        <w:jc w:val="both"/>
      </w:pPr>
    </w:p>
    <w:p w:rsidR="00CD6725" w:rsidRPr="00C8033E" w:rsidRDefault="00CD6725" w:rsidP="00CD6725">
      <w:pPr>
        <w:autoSpaceDE w:val="0"/>
        <w:autoSpaceDN w:val="0"/>
        <w:adjustRightInd w:val="0"/>
        <w:jc w:val="both"/>
      </w:pPr>
      <w:r w:rsidRPr="00C8033E">
        <w:t xml:space="preserve">DECTOCİDE Enjeksiyonluk Çözelti aynı zamanda </w:t>
      </w:r>
      <w:proofErr w:type="spellStart"/>
      <w:r w:rsidRPr="00C8033E">
        <w:rPr>
          <w:i/>
          <w:iCs/>
        </w:rPr>
        <w:t>Nematodirus</w:t>
      </w:r>
      <w:proofErr w:type="spellEnd"/>
      <w:r w:rsidRPr="00C8033E">
        <w:rPr>
          <w:i/>
          <w:iCs/>
        </w:rPr>
        <w:t xml:space="preserve"> </w:t>
      </w:r>
      <w:proofErr w:type="spellStart"/>
      <w:r w:rsidRPr="00C8033E">
        <w:rPr>
          <w:i/>
          <w:iCs/>
        </w:rPr>
        <w:t>helvetianus</w:t>
      </w:r>
      <w:proofErr w:type="spellEnd"/>
      <w:r w:rsidRPr="00C8033E">
        <w:t xml:space="preserve"> kontrolünde, ısırıcı bit (</w:t>
      </w:r>
      <w:proofErr w:type="spellStart"/>
      <w:r w:rsidRPr="00C8033E">
        <w:rPr>
          <w:i/>
          <w:iCs/>
        </w:rPr>
        <w:t>Damalinia</w:t>
      </w:r>
      <w:proofErr w:type="spellEnd"/>
      <w:r w:rsidRPr="00C8033E">
        <w:rPr>
          <w:i/>
          <w:iCs/>
        </w:rPr>
        <w:t xml:space="preserve"> </w:t>
      </w:r>
      <w:proofErr w:type="spellStart"/>
      <w:r w:rsidRPr="00C8033E">
        <w:rPr>
          <w:i/>
          <w:iCs/>
        </w:rPr>
        <w:t>bovis</w:t>
      </w:r>
      <w:proofErr w:type="spellEnd"/>
      <w:r w:rsidRPr="00C8033E">
        <w:t>)</w:t>
      </w:r>
      <w:r w:rsidR="0067018E" w:rsidRPr="00C8033E">
        <w:rPr>
          <w:i/>
          <w:iCs/>
        </w:rPr>
        <w:t xml:space="preserve"> ve</w:t>
      </w:r>
      <w:r w:rsidRPr="00C8033E">
        <w:rPr>
          <w:i/>
          <w:iCs/>
        </w:rPr>
        <w:t xml:space="preserve"> </w:t>
      </w:r>
      <w:proofErr w:type="spellStart"/>
      <w:r w:rsidRPr="00C8033E">
        <w:rPr>
          <w:i/>
          <w:iCs/>
        </w:rPr>
        <w:t>Chorioptes</w:t>
      </w:r>
      <w:proofErr w:type="spellEnd"/>
      <w:r w:rsidRPr="00C8033E">
        <w:rPr>
          <w:i/>
          <w:iCs/>
        </w:rPr>
        <w:t xml:space="preserve"> </w:t>
      </w:r>
      <w:proofErr w:type="spellStart"/>
      <w:r w:rsidRPr="00C8033E">
        <w:rPr>
          <w:i/>
          <w:iCs/>
        </w:rPr>
        <w:t>bovis</w:t>
      </w:r>
      <w:proofErr w:type="spellEnd"/>
      <w:r w:rsidRPr="00C8033E">
        <w:t xml:space="preserve"> </w:t>
      </w:r>
      <w:r w:rsidRPr="00C8033E">
        <w:rPr>
          <w:iCs/>
        </w:rPr>
        <w:t>uyuz akarı</w:t>
      </w:r>
      <w:r w:rsidRPr="00C8033E">
        <w:t xml:space="preserve"> kontrol altına alınmasında yardımcı olarak kullanılabilir.</w:t>
      </w:r>
    </w:p>
    <w:p w:rsidR="00DF6D43" w:rsidRPr="00C8033E" w:rsidRDefault="00DF6D43" w:rsidP="00DF6D43">
      <w:pPr>
        <w:autoSpaceDE w:val="0"/>
        <w:autoSpaceDN w:val="0"/>
        <w:adjustRightInd w:val="0"/>
        <w:jc w:val="both"/>
      </w:pPr>
      <w:r w:rsidRPr="00C8033E">
        <w:t xml:space="preserve">DECTOCİDE Enjeksiyonluk Çözelti’nin </w:t>
      </w:r>
      <w:proofErr w:type="spellStart"/>
      <w:r w:rsidRPr="00C8033E">
        <w:t>farmakokinetik</w:t>
      </w:r>
      <w:proofErr w:type="spellEnd"/>
      <w:r w:rsidRPr="00C8033E">
        <w:t xml:space="preserve"> özellikleri sığırları aşağıdaki parazit </w:t>
      </w:r>
      <w:proofErr w:type="gramStart"/>
      <w:r w:rsidRPr="00C8033E">
        <w:t>enfeksiyonları</w:t>
      </w:r>
      <w:proofErr w:type="gramEnd"/>
      <w:r w:rsidRPr="00C8033E">
        <w:t xml:space="preserve"> ve tekrarlı enfeksiyonlarından belirtilen dönemler içerisinde korur. </w:t>
      </w:r>
    </w:p>
    <w:p w:rsidR="00DF6D43" w:rsidRPr="00C8033E" w:rsidRDefault="00DF6D43" w:rsidP="00DF6D43">
      <w:pPr>
        <w:autoSpaceDE w:val="0"/>
        <w:autoSpaceDN w:val="0"/>
        <w:adjustRightInd w:val="0"/>
        <w:jc w:val="both"/>
      </w:pPr>
    </w:p>
    <w:p w:rsidR="00DF6D43" w:rsidRPr="00C8033E" w:rsidRDefault="00DF6D43" w:rsidP="00DF6D43">
      <w:pPr>
        <w:autoSpaceDE w:val="0"/>
        <w:autoSpaceDN w:val="0"/>
        <w:adjustRightInd w:val="0"/>
      </w:pPr>
      <w:r w:rsidRPr="00C8033E">
        <w:t>Tür</w:t>
      </w:r>
      <w:r w:rsidRPr="00C8033E">
        <w:tab/>
      </w:r>
      <w:r w:rsidRPr="00C8033E">
        <w:tab/>
      </w:r>
      <w:r w:rsidRPr="00C8033E">
        <w:tab/>
      </w:r>
      <w:r w:rsidRPr="00C8033E">
        <w:tab/>
      </w:r>
      <w:r w:rsidRPr="00C8033E">
        <w:tab/>
        <w:t>Gün</w:t>
      </w:r>
    </w:p>
    <w:p w:rsidR="00DF6D43" w:rsidRPr="00C8033E" w:rsidRDefault="00DF6D43" w:rsidP="00DF6D43">
      <w:pPr>
        <w:autoSpaceDE w:val="0"/>
        <w:autoSpaceDN w:val="0"/>
        <w:adjustRightInd w:val="0"/>
      </w:pPr>
      <w:proofErr w:type="spellStart"/>
      <w:r w:rsidRPr="00C8033E">
        <w:rPr>
          <w:i/>
          <w:iCs/>
        </w:rPr>
        <w:t>Bunostomum</w:t>
      </w:r>
      <w:proofErr w:type="spellEnd"/>
      <w:r w:rsidRPr="00C8033E">
        <w:rPr>
          <w:i/>
          <w:iCs/>
        </w:rPr>
        <w:t xml:space="preserve"> </w:t>
      </w:r>
      <w:proofErr w:type="spellStart"/>
      <w:r w:rsidRPr="00C8033E">
        <w:rPr>
          <w:i/>
          <w:iCs/>
        </w:rPr>
        <w:t>phlebotomum</w:t>
      </w:r>
      <w:proofErr w:type="spellEnd"/>
      <w:r w:rsidRPr="00C8033E">
        <w:rPr>
          <w:i/>
          <w:iCs/>
        </w:rPr>
        <w:t xml:space="preserve"> </w:t>
      </w:r>
      <w:r w:rsidRPr="00C8033E">
        <w:rPr>
          <w:i/>
          <w:iCs/>
        </w:rPr>
        <w:tab/>
      </w:r>
      <w:r w:rsidRPr="00C8033E">
        <w:rPr>
          <w:i/>
          <w:iCs/>
        </w:rPr>
        <w:tab/>
      </w:r>
      <w:r w:rsidRPr="00C8033E">
        <w:t>22</w:t>
      </w:r>
    </w:p>
    <w:p w:rsidR="00DF6D43" w:rsidRPr="00C8033E" w:rsidRDefault="00DF6D43" w:rsidP="00DF6D43">
      <w:pPr>
        <w:autoSpaceDE w:val="0"/>
        <w:autoSpaceDN w:val="0"/>
        <w:adjustRightInd w:val="0"/>
      </w:pPr>
      <w:proofErr w:type="spellStart"/>
      <w:r w:rsidRPr="00C8033E">
        <w:rPr>
          <w:i/>
          <w:iCs/>
        </w:rPr>
        <w:t>Cooperia</w:t>
      </w:r>
      <w:proofErr w:type="spellEnd"/>
      <w:r w:rsidRPr="00C8033E">
        <w:rPr>
          <w:i/>
          <w:iCs/>
        </w:rPr>
        <w:t xml:space="preserve"> </w:t>
      </w:r>
      <w:proofErr w:type="spellStart"/>
      <w:r w:rsidRPr="00C8033E">
        <w:rPr>
          <w:i/>
          <w:iCs/>
        </w:rPr>
        <w:t>oncophora</w:t>
      </w:r>
      <w:proofErr w:type="spellEnd"/>
      <w:r w:rsidRPr="00C8033E">
        <w:rPr>
          <w:i/>
          <w:iCs/>
        </w:rPr>
        <w:t xml:space="preserve"> </w:t>
      </w:r>
      <w:r w:rsidRPr="00C8033E">
        <w:rPr>
          <w:i/>
          <w:iCs/>
        </w:rPr>
        <w:tab/>
      </w:r>
      <w:r w:rsidRPr="00C8033E">
        <w:rPr>
          <w:i/>
          <w:iCs/>
        </w:rPr>
        <w:tab/>
      </w:r>
      <w:r w:rsidRPr="00C8033E">
        <w:rPr>
          <w:i/>
          <w:iCs/>
        </w:rPr>
        <w:tab/>
      </w:r>
      <w:r w:rsidRPr="00C8033E">
        <w:t>21</w:t>
      </w:r>
    </w:p>
    <w:p w:rsidR="00DF6D43" w:rsidRPr="00C8033E" w:rsidRDefault="00B926EB" w:rsidP="00DF6D43">
      <w:pPr>
        <w:autoSpaceDE w:val="0"/>
        <w:autoSpaceDN w:val="0"/>
        <w:adjustRightInd w:val="0"/>
      </w:pPr>
      <w:proofErr w:type="spellStart"/>
      <w:r w:rsidRPr="00C8033E">
        <w:rPr>
          <w:i/>
          <w:iCs/>
        </w:rPr>
        <w:t>Dictyocaulus</w:t>
      </w:r>
      <w:proofErr w:type="spellEnd"/>
      <w:r w:rsidRPr="00C8033E">
        <w:rPr>
          <w:i/>
          <w:iCs/>
        </w:rPr>
        <w:t xml:space="preserve"> </w:t>
      </w:r>
      <w:proofErr w:type="spellStart"/>
      <w:r w:rsidRPr="00C8033E">
        <w:rPr>
          <w:i/>
          <w:iCs/>
        </w:rPr>
        <w:t>viviparus</w:t>
      </w:r>
      <w:proofErr w:type="spellEnd"/>
      <w:r w:rsidRPr="00C8033E">
        <w:rPr>
          <w:i/>
          <w:iCs/>
        </w:rPr>
        <w:t xml:space="preserve"> </w:t>
      </w:r>
      <w:r w:rsidRPr="00C8033E">
        <w:rPr>
          <w:i/>
          <w:iCs/>
        </w:rPr>
        <w:tab/>
      </w:r>
      <w:r w:rsidRPr="00C8033E">
        <w:rPr>
          <w:i/>
          <w:iCs/>
        </w:rPr>
        <w:tab/>
      </w:r>
      <w:r w:rsidR="00DF6D43" w:rsidRPr="00C8033E">
        <w:t>35</w:t>
      </w:r>
    </w:p>
    <w:p w:rsidR="00DF6D43" w:rsidRPr="00C8033E" w:rsidRDefault="00DF6D43" w:rsidP="00DF6D43">
      <w:pPr>
        <w:autoSpaceDE w:val="0"/>
        <w:autoSpaceDN w:val="0"/>
        <w:adjustRightInd w:val="0"/>
      </w:pPr>
      <w:proofErr w:type="spellStart"/>
      <w:r w:rsidRPr="00C8033E">
        <w:rPr>
          <w:i/>
          <w:iCs/>
        </w:rPr>
        <w:t>Haemonchus</w:t>
      </w:r>
      <w:proofErr w:type="spellEnd"/>
      <w:r w:rsidRPr="00C8033E">
        <w:rPr>
          <w:i/>
          <w:iCs/>
        </w:rPr>
        <w:t xml:space="preserve"> </w:t>
      </w:r>
      <w:proofErr w:type="spellStart"/>
      <w:r w:rsidRPr="00C8033E">
        <w:rPr>
          <w:i/>
          <w:iCs/>
        </w:rPr>
        <w:t>placei</w:t>
      </w:r>
      <w:proofErr w:type="spellEnd"/>
      <w:r w:rsidRPr="00C8033E">
        <w:rPr>
          <w:i/>
          <w:iCs/>
        </w:rPr>
        <w:t xml:space="preserve"> </w:t>
      </w:r>
      <w:r w:rsidRPr="00C8033E">
        <w:t>(yalnız erişkin</w:t>
      </w:r>
      <w:r w:rsidRPr="00C8033E">
        <w:rPr>
          <w:i/>
          <w:iCs/>
        </w:rPr>
        <w:t xml:space="preserve">) </w:t>
      </w:r>
      <w:r w:rsidRPr="00C8033E">
        <w:rPr>
          <w:i/>
          <w:iCs/>
        </w:rPr>
        <w:tab/>
      </w:r>
      <w:r w:rsidRPr="00C8033E">
        <w:t>28</w:t>
      </w:r>
    </w:p>
    <w:p w:rsidR="00DF6D43" w:rsidRPr="00C8033E" w:rsidRDefault="00DF6D43" w:rsidP="00DF6D43">
      <w:pPr>
        <w:autoSpaceDE w:val="0"/>
        <w:autoSpaceDN w:val="0"/>
        <w:adjustRightInd w:val="0"/>
      </w:pPr>
      <w:proofErr w:type="spellStart"/>
      <w:r w:rsidRPr="00C8033E">
        <w:rPr>
          <w:i/>
          <w:iCs/>
        </w:rPr>
        <w:t>Linognathus</w:t>
      </w:r>
      <w:proofErr w:type="spellEnd"/>
      <w:r w:rsidRPr="00C8033E">
        <w:rPr>
          <w:i/>
          <w:iCs/>
        </w:rPr>
        <w:t xml:space="preserve"> </w:t>
      </w:r>
      <w:proofErr w:type="spellStart"/>
      <w:r w:rsidRPr="00C8033E">
        <w:rPr>
          <w:i/>
          <w:iCs/>
        </w:rPr>
        <w:t>vituli</w:t>
      </w:r>
      <w:proofErr w:type="spellEnd"/>
      <w:r w:rsidRPr="00C8033E">
        <w:rPr>
          <w:i/>
          <w:iCs/>
        </w:rPr>
        <w:t xml:space="preserve"> </w:t>
      </w:r>
      <w:r w:rsidRPr="00C8033E">
        <w:rPr>
          <w:i/>
          <w:iCs/>
        </w:rPr>
        <w:tab/>
      </w:r>
      <w:r w:rsidRPr="00C8033E">
        <w:rPr>
          <w:i/>
          <w:iCs/>
        </w:rPr>
        <w:tab/>
      </w:r>
      <w:r w:rsidRPr="00C8033E">
        <w:rPr>
          <w:i/>
          <w:iCs/>
        </w:rPr>
        <w:tab/>
      </w:r>
      <w:r w:rsidRPr="00C8033E">
        <w:t>28</w:t>
      </w:r>
    </w:p>
    <w:p w:rsidR="00DF6D43" w:rsidRPr="00C8033E" w:rsidRDefault="00DF6D43" w:rsidP="00DF6D43">
      <w:pPr>
        <w:autoSpaceDE w:val="0"/>
        <w:autoSpaceDN w:val="0"/>
        <w:adjustRightInd w:val="0"/>
      </w:pPr>
      <w:proofErr w:type="spellStart"/>
      <w:r w:rsidRPr="00C8033E">
        <w:rPr>
          <w:i/>
          <w:iCs/>
        </w:rPr>
        <w:t>Oesophagostomum</w:t>
      </w:r>
      <w:proofErr w:type="spellEnd"/>
      <w:r w:rsidRPr="00C8033E">
        <w:rPr>
          <w:i/>
          <w:iCs/>
        </w:rPr>
        <w:t xml:space="preserve"> </w:t>
      </w:r>
      <w:proofErr w:type="spellStart"/>
      <w:r w:rsidRPr="00C8033E">
        <w:rPr>
          <w:i/>
          <w:iCs/>
        </w:rPr>
        <w:t>radiatum</w:t>
      </w:r>
      <w:proofErr w:type="spellEnd"/>
      <w:r w:rsidRPr="00C8033E">
        <w:rPr>
          <w:i/>
          <w:iCs/>
        </w:rPr>
        <w:t xml:space="preserve"> </w:t>
      </w:r>
      <w:r w:rsidRPr="00C8033E">
        <w:rPr>
          <w:i/>
          <w:iCs/>
        </w:rPr>
        <w:tab/>
      </w:r>
      <w:r w:rsidRPr="00C8033E">
        <w:t>21</w:t>
      </w:r>
    </w:p>
    <w:p w:rsidR="00DF6D43" w:rsidRPr="00C8033E" w:rsidRDefault="00DF6D43" w:rsidP="00DF6D43">
      <w:pPr>
        <w:autoSpaceDE w:val="0"/>
        <w:autoSpaceDN w:val="0"/>
        <w:adjustRightInd w:val="0"/>
      </w:pPr>
      <w:proofErr w:type="spellStart"/>
      <w:r w:rsidRPr="00C8033E">
        <w:rPr>
          <w:i/>
          <w:iCs/>
        </w:rPr>
        <w:t>Ostertagia</w:t>
      </w:r>
      <w:proofErr w:type="spellEnd"/>
      <w:r w:rsidRPr="00C8033E">
        <w:rPr>
          <w:i/>
          <w:iCs/>
        </w:rPr>
        <w:t xml:space="preserve"> </w:t>
      </w:r>
      <w:proofErr w:type="spellStart"/>
      <w:r w:rsidRPr="00C8033E">
        <w:rPr>
          <w:i/>
          <w:iCs/>
        </w:rPr>
        <w:t>ostertagi</w:t>
      </w:r>
      <w:proofErr w:type="spellEnd"/>
      <w:r w:rsidRPr="00C8033E">
        <w:rPr>
          <w:i/>
          <w:iCs/>
        </w:rPr>
        <w:t xml:space="preserve"> </w:t>
      </w:r>
      <w:r w:rsidRPr="00C8033E">
        <w:rPr>
          <w:i/>
          <w:iCs/>
        </w:rPr>
        <w:tab/>
      </w:r>
      <w:r w:rsidRPr="00C8033E">
        <w:rPr>
          <w:i/>
          <w:iCs/>
        </w:rPr>
        <w:tab/>
      </w:r>
      <w:r w:rsidRPr="00C8033E">
        <w:rPr>
          <w:i/>
          <w:iCs/>
        </w:rPr>
        <w:tab/>
      </w:r>
      <w:r w:rsidRPr="00C8033E">
        <w:t>35</w:t>
      </w:r>
    </w:p>
    <w:p w:rsidR="00DF6D43" w:rsidRPr="00C8033E" w:rsidRDefault="00DF6D43" w:rsidP="00DF6D43">
      <w:pPr>
        <w:autoSpaceDE w:val="0"/>
        <w:autoSpaceDN w:val="0"/>
        <w:adjustRightInd w:val="0"/>
      </w:pPr>
      <w:proofErr w:type="spellStart"/>
      <w:r w:rsidRPr="00C8033E">
        <w:rPr>
          <w:i/>
          <w:iCs/>
        </w:rPr>
        <w:t>Psoroptes</w:t>
      </w:r>
      <w:proofErr w:type="spellEnd"/>
      <w:r w:rsidRPr="00C8033E">
        <w:rPr>
          <w:i/>
          <w:iCs/>
        </w:rPr>
        <w:t xml:space="preserve"> </w:t>
      </w:r>
      <w:proofErr w:type="spellStart"/>
      <w:r w:rsidRPr="00C8033E">
        <w:rPr>
          <w:i/>
          <w:iCs/>
        </w:rPr>
        <w:t>bovis</w:t>
      </w:r>
      <w:proofErr w:type="spellEnd"/>
      <w:r w:rsidRPr="00C8033E">
        <w:rPr>
          <w:i/>
          <w:iCs/>
        </w:rPr>
        <w:t xml:space="preserve"> </w:t>
      </w:r>
      <w:r w:rsidRPr="00C8033E">
        <w:rPr>
          <w:i/>
          <w:iCs/>
        </w:rPr>
        <w:tab/>
      </w:r>
      <w:r w:rsidRPr="00C8033E">
        <w:rPr>
          <w:i/>
          <w:iCs/>
        </w:rPr>
        <w:tab/>
      </w:r>
      <w:r w:rsidRPr="00C8033E">
        <w:rPr>
          <w:i/>
          <w:iCs/>
        </w:rPr>
        <w:tab/>
      </w:r>
      <w:r w:rsidRPr="00C8033E">
        <w:t>42</w:t>
      </w:r>
    </w:p>
    <w:p w:rsidR="00DF6D43" w:rsidRPr="00C8033E" w:rsidRDefault="00DF6D43" w:rsidP="00DF6D43">
      <w:pPr>
        <w:autoSpaceDE w:val="0"/>
        <w:autoSpaceDN w:val="0"/>
        <w:adjustRightInd w:val="0"/>
        <w:jc w:val="both"/>
      </w:pPr>
      <w:proofErr w:type="spellStart"/>
      <w:r w:rsidRPr="00C8033E">
        <w:rPr>
          <w:i/>
          <w:iCs/>
        </w:rPr>
        <w:t>Trichostrongylus</w:t>
      </w:r>
      <w:proofErr w:type="spellEnd"/>
      <w:r w:rsidRPr="00C8033E">
        <w:rPr>
          <w:i/>
          <w:iCs/>
        </w:rPr>
        <w:t xml:space="preserve"> </w:t>
      </w:r>
      <w:proofErr w:type="spellStart"/>
      <w:r w:rsidRPr="00C8033E">
        <w:rPr>
          <w:i/>
          <w:iCs/>
        </w:rPr>
        <w:t>axei</w:t>
      </w:r>
      <w:proofErr w:type="spellEnd"/>
      <w:r w:rsidRPr="00C8033E">
        <w:rPr>
          <w:i/>
          <w:iCs/>
        </w:rPr>
        <w:t xml:space="preserve"> </w:t>
      </w:r>
      <w:r w:rsidRPr="00C8033E">
        <w:rPr>
          <w:i/>
          <w:iCs/>
        </w:rPr>
        <w:tab/>
      </w:r>
      <w:r w:rsidRPr="00C8033E">
        <w:rPr>
          <w:i/>
          <w:iCs/>
        </w:rPr>
        <w:tab/>
      </w:r>
      <w:r w:rsidRPr="00C8033E">
        <w:t>28</w:t>
      </w:r>
    </w:p>
    <w:p w:rsidR="00C61499" w:rsidRPr="00C8033E" w:rsidRDefault="00C61499" w:rsidP="00DF6D43">
      <w:pPr>
        <w:autoSpaceDE w:val="0"/>
        <w:autoSpaceDN w:val="0"/>
        <w:adjustRightInd w:val="0"/>
        <w:jc w:val="both"/>
      </w:pPr>
    </w:p>
    <w:p w:rsidR="00DF6D43" w:rsidRPr="00C8033E" w:rsidRDefault="00DF6D43" w:rsidP="00DF6D43">
      <w:pPr>
        <w:autoSpaceDE w:val="0"/>
        <w:autoSpaceDN w:val="0"/>
        <w:adjustRightInd w:val="0"/>
        <w:jc w:val="both"/>
      </w:pPr>
      <w:r w:rsidRPr="00C8033E">
        <w:t xml:space="preserve">DECTOCİDE Enjeksiyonluk Çözelti’nin etkilerinden </w:t>
      </w:r>
      <w:proofErr w:type="gramStart"/>
      <w:r w:rsidRPr="00C8033E">
        <w:t>optimum</w:t>
      </w:r>
      <w:proofErr w:type="gramEnd"/>
      <w:r w:rsidRPr="00C8033E">
        <w:t xml:space="preserve"> yarar sağlamak için, sığırlar meraya ilk çıkışta ve 8 hafta sonra tekrar tedavi edilmelidir. </w:t>
      </w:r>
      <w:proofErr w:type="spellStart"/>
      <w:r w:rsidRPr="00C8033E">
        <w:t>Dectocide</w:t>
      </w:r>
      <w:proofErr w:type="spellEnd"/>
      <w:r w:rsidRPr="00C8033E">
        <w:t xml:space="preserve"> Enjeksiyonluk Çözelti’nin bu şekilde kullanımı merada </w:t>
      </w:r>
      <w:proofErr w:type="spellStart"/>
      <w:r w:rsidRPr="00C8033E">
        <w:t>enfektif</w:t>
      </w:r>
      <w:proofErr w:type="spellEnd"/>
      <w:r w:rsidRPr="00C8033E">
        <w:t xml:space="preserve"> larvaların gelişmesini azaltacak ve mera sezonu boyunca hayvanları </w:t>
      </w:r>
      <w:proofErr w:type="spellStart"/>
      <w:r w:rsidRPr="00C8033E">
        <w:t>paraziter</w:t>
      </w:r>
      <w:proofErr w:type="spellEnd"/>
      <w:r w:rsidRPr="00C8033E">
        <w:t xml:space="preserve"> </w:t>
      </w:r>
      <w:proofErr w:type="spellStart"/>
      <w:r w:rsidRPr="00C8033E">
        <w:t>gastroenterit</w:t>
      </w:r>
      <w:proofErr w:type="spellEnd"/>
      <w:r w:rsidRPr="00C8033E">
        <w:t xml:space="preserve"> ve </w:t>
      </w:r>
      <w:proofErr w:type="spellStart"/>
      <w:r w:rsidRPr="00C8033E">
        <w:t>paraziter</w:t>
      </w:r>
      <w:proofErr w:type="spellEnd"/>
      <w:r w:rsidRPr="00C8033E">
        <w:t xml:space="preserve"> bronşitlerden koruyacaktır.</w:t>
      </w:r>
    </w:p>
    <w:p w:rsidR="00DF6D43" w:rsidRPr="00C8033E" w:rsidRDefault="00DF6D43" w:rsidP="00DF6D43">
      <w:pPr>
        <w:autoSpaceDE w:val="0"/>
        <w:autoSpaceDN w:val="0"/>
        <w:adjustRightInd w:val="0"/>
        <w:jc w:val="both"/>
      </w:pPr>
      <w:r w:rsidRPr="00C8033E">
        <w:t xml:space="preserve">Bu sonuçları elde etmek için tüm hayvanlar programa </w:t>
      </w:r>
      <w:proofErr w:type="gramStart"/>
      <w:r w:rsidRPr="00C8033E">
        <w:t>dahil</w:t>
      </w:r>
      <w:proofErr w:type="gramEnd"/>
      <w:r w:rsidRPr="00C8033E">
        <w:t xml:space="preserve"> edilmeli ve tedavi edilmemiş sığırlar meraya çıkarılmamalıdır. DECTOCİDE Enjeksiyonluk Çözelti ile mera sezonunda sığırların meraya ilk çıkışta ve 8 hafta sonrasında tedavisi, akciğer kıl kurtlarının sebep olduğu klinik hastalıklara karşı korur ve kazanılmış bağışıklığın doğal olarak gelişmesine izin verir. </w:t>
      </w:r>
    </w:p>
    <w:p w:rsidR="00DF6D43" w:rsidRPr="00C8033E" w:rsidRDefault="00DF6D43" w:rsidP="00DF6D43">
      <w:pPr>
        <w:autoSpaceDE w:val="0"/>
        <w:autoSpaceDN w:val="0"/>
        <w:adjustRightInd w:val="0"/>
        <w:jc w:val="both"/>
      </w:pPr>
      <w:r w:rsidRPr="00C8033E">
        <w:t xml:space="preserve">Ancak sezon uzun ise, akciğer kıl kurtlarının tahmin edilemeyen epidemiyolojilerinden dolayı akciğer kıl kurdu hastalığı belirtileri bazen, özellikle mera sezonu sonuna doğru görülebilir. Bu durumda sığırlar yeniden akciğer kurtlarına karşı bir </w:t>
      </w:r>
      <w:proofErr w:type="spellStart"/>
      <w:r w:rsidRPr="00C8033E">
        <w:t>antelmintik</w:t>
      </w:r>
      <w:proofErr w:type="spellEnd"/>
      <w:r w:rsidRPr="00C8033E">
        <w:t xml:space="preserve"> ile tedavi edilmelidir.</w:t>
      </w:r>
    </w:p>
    <w:p w:rsidR="00CD6725" w:rsidRPr="00C8033E" w:rsidRDefault="00CD6725" w:rsidP="00DF6D43">
      <w:pPr>
        <w:autoSpaceDE w:val="0"/>
        <w:autoSpaceDN w:val="0"/>
        <w:adjustRightInd w:val="0"/>
        <w:jc w:val="both"/>
        <w:rPr>
          <w:b/>
          <w:i/>
          <w:iCs/>
        </w:rPr>
      </w:pPr>
    </w:p>
    <w:p w:rsidR="00DF6D43" w:rsidRPr="00C8033E" w:rsidRDefault="00DF6D43" w:rsidP="00DF6D43">
      <w:pPr>
        <w:autoSpaceDE w:val="0"/>
        <w:autoSpaceDN w:val="0"/>
        <w:adjustRightInd w:val="0"/>
        <w:jc w:val="both"/>
        <w:rPr>
          <w:b/>
          <w:i/>
          <w:iCs/>
        </w:rPr>
      </w:pPr>
      <w:r w:rsidRPr="00C8033E">
        <w:rPr>
          <w:b/>
          <w:i/>
          <w:iCs/>
        </w:rPr>
        <w:t>Koyunlarda:</w:t>
      </w:r>
    </w:p>
    <w:p w:rsidR="00DF6D43" w:rsidRPr="00C8033E" w:rsidRDefault="00DF6D43" w:rsidP="00DF6D43">
      <w:pPr>
        <w:autoSpaceDE w:val="0"/>
        <w:autoSpaceDN w:val="0"/>
        <w:adjustRightInd w:val="0"/>
        <w:jc w:val="both"/>
      </w:pPr>
      <w:r w:rsidRPr="00C8033E">
        <w:t xml:space="preserve">Mide-barsak kıl kurtları, uyuz akarları ve nazal </w:t>
      </w:r>
      <w:proofErr w:type="spellStart"/>
      <w:r w:rsidRPr="00C8033E">
        <w:t>miyazis</w:t>
      </w:r>
      <w:proofErr w:type="spellEnd"/>
      <w:r w:rsidRPr="00C8033E">
        <w:t xml:space="preserve"> etkeni </w:t>
      </w:r>
      <w:proofErr w:type="spellStart"/>
      <w:r w:rsidRPr="00C8033E">
        <w:rPr>
          <w:i/>
        </w:rPr>
        <w:t>Oestrus</w:t>
      </w:r>
      <w:proofErr w:type="spellEnd"/>
      <w:r w:rsidRPr="00C8033E">
        <w:rPr>
          <w:i/>
        </w:rPr>
        <w:t xml:space="preserve"> </w:t>
      </w:r>
      <w:proofErr w:type="spellStart"/>
      <w:r w:rsidRPr="00C8033E">
        <w:rPr>
          <w:i/>
        </w:rPr>
        <w:t>ovis</w:t>
      </w:r>
      <w:r w:rsidRPr="00C8033E">
        <w:t>’in</w:t>
      </w:r>
      <w:proofErr w:type="spellEnd"/>
      <w:r w:rsidRPr="00C8033E">
        <w:t xml:space="preserve"> kontrolü ve tedavisinde kullanılmaktadır. </w:t>
      </w:r>
    </w:p>
    <w:p w:rsidR="00DF6D43" w:rsidRPr="00C8033E" w:rsidRDefault="00DF6D43" w:rsidP="00DF6D43">
      <w:pPr>
        <w:autoSpaceDE w:val="0"/>
        <w:autoSpaceDN w:val="0"/>
        <w:adjustRightInd w:val="0"/>
        <w:jc w:val="both"/>
        <w:rPr>
          <w:b/>
        </w:rPr>
      </w:pPr>
      <w:r w:rsidRPr="00C8033E">
        <w:rPr>
          <w:b/>
          <w:u w:val="single"/>
        </w:rPr>
        <w:t>Mide-barsak kıl kurtları</w:t>
      </w:r>
      <w:r w:rsidRPr="00C8033E">
        <w:rPr>
          <w:b/>
        </w:rPr>
        <w:t xml:space="preserve"> (başka şekilde belirtilmedikçe erişkin ve 4. Larva evresi).</w:t>
      </w:r>
    </w:p>
    <w:p w:rsidR="00DF6D43" w:rsidRPr="00C8033E" w:rsidRDefault="00DF6D43" w:rsidP="00DF6D43">
      <w:pPr>
        <w:autoSpaceDE w:val="0"/>
        <w:autoSpaceDN w:val="0"/>
        <w:adjustRightInd w:val="0"/>
        <w:jc w:val="both"/>
      </w:pPr>
      <w:proofErr w:type="spellStart"/>
      <w:proofErr w:type="gramStart"/>
      <w:r w:rsidRPr="00C8033E">
        <w:rPr>
          <w:i/>
          <w:iCs/>
        </w:rPr>
        <w:t>Bunostomum</w:t>
      </w:r>
      <w:proofErr w:type="spellEnd"/>
      <w:r w:rsidRPr="00C8033E">
        <w:rPr>
          <w:i/>
          <w:iCs/>
        </w:rPr>
        <w:t xml:space="preserve"> </w:t>
      </w:r>
      <w:proofErr w:type="spellStart"/>
      <w:r w:rsidRPr="00C8033E">
        <w:rPr>
          <w:i/>
          <w:iCs/>
        </w:rPr>
        <w:t>trigonocephalum</w:t>
      </w:r>
      <w:proofErr w:type="spellEnd"/>
      <w:r w:rsidRPr="00C8033E">
        <w:rPr>
          <w:i/>
          <w:iCs/>
        </w:rPr>
        <w:t xml:space="preserve"> </w:t>
      </w:r>
      <w:r w:rsidRPr="00C8033E">
        <w:t xml:space="preserve">(yalnızca erişkin), </w:t>
      </w:r>
      <w:proofErr w:type="spellStart"/>
      <w:r w:rsidRPr="00C8033E">
        <w:rPr>
          <w:i/>
          <w:iCs/>
        </w:rPr>
        <w:t>Chabertia</w:t>
      </w:r>
      <w:proofErr w:type="spellEnd"/>
      <w:r w:rsidRPr="00C8033E">
        <w:rPr>
          <w:i/>
          <w:iCs/>
        </w:rPr>
        <w:t xml:space="preserve"> </w:t>
      </w:r>
      <w:proofErr w:type="spellStart"/>
      <w:r w:rsidRPr="00C8033E">
        <w:rPr>
          <w:i/>
          <w:iCs/>
        </w:rPr>
        <w:t>ovina</w:t>
      </w:r>
      <w:proofErr w:type="spellEnd"/>
      <w:r w:rsidRPr="00C8033E">
        <w:t xml:space="preserve">, </w:t>
      </w:r>
      <w:proofErr w:type="spellStart"/>
      <w:r w:rsidRPr="00C8033E">
        <w:rPr>
          <w:i/>
          <w:iCs/>
        </w:rPr>
        <w:t>Cooperia</w:t>
      </w:r>
      <w:proofErr w:type="spellEnd"/>
      <w:r w:rsidRPr="00C8033E">
        <w:rPr>
          <w:i/>
          <w:iCs/>
        </w:rPr>
        <w:t xml:space="preserve"> </w:t>
      </w:r>
      <w:proofErr w:type="spellStart"/>
      <w:r w:rsidRPr="00C8033E">
        <w:rPr>
          <w:i/>
          <w:iCs/>
        </w:rPr>
        <w:t>curticei</w:t>
      </w:r>
      <w:proofErr w:type="spellEnd"/>
      <w:r w:rsidRPr="00C8033E">
        <w:rPr>
          <w:i/>
          <w:iCs/>
        </w:rPr>
        <w:t xml:space="preserve"> </w:t>
      </w:r>
      <w:r w:rsidRPr="00C8033E">
        <w:t xml:space="preserve">(yalnızca L4), </w:t>
      </w:r>
      <w:r w:rsidRPr="00C8033E">
        <w:rPr>
          <w:i/>
          <w:iCs/>
        </w:rPr>
        <w:t xml:space="preserve">C. </w:t>
      </w:r>
      <w:proofErr w:type="spellStart"/>
      <w:r w:rsidRPr="00C8033E">
        <w:rPr>
          <w:i/>
          <w:iCs/>
        </w:rPr>
        <w:t>oncophora</w:t>
      </w:r>
      <w:proofErr w:type="spellEnd"/>
      <w:r w:rsidRPr="00C8033E">
        <w:t xml:space="preserve">, </w:t>
      </w:r>
      <w:r w:rsidRPr="00C8033E">
        <w:rPr>
          <w:i/>
          <w:iCs/>
        </w:rPr>
        <w:t xml:space="preserve">C. </w:t>
      </w:r>
      <w:proofErr w:type="spellStart"/>
      <w:r w:rsidRPr="00C8033E">
        <w:rPr>
          <w:i/>
          <w:iCs/>
        </w:rPr>
        <w:t>pectinata</w:t>
      </w:r>
      <w:proofErr w:type="spellEnd"/>
      <w:r w:rsidRPr="00C8033E">
        <w:t xml:space="preserve">, </w:t>
      </w:r>
      <w:r w:rsidRPr="00C8033E">
        <w:rPr>
          <w:i/>
          <w:iCs/>
        </w:rPr>
        <w:t xml:space="preserve">C. </w:t>
      </w:r>
      <w:proofErr w:type="spellStart"/>
      <w:r w:rsidRPr="00C8033E">
        <w:rPr>
          <w:i/>
          <w:iCs/>
        </w:rPr>
        <w:t>punctata</w:t>
      </w:r>
      <w:proofErr w:type="spellEnd"/>
      <w:r w:rsidRPr="00C8033E">
        <w:t xml:space="preserve">, </w:t>
      </w:r>
      <w:r w:rsidRPr="00C8033E">
        <w:rPr>
          <w:i/>
          <w:iCs/>
        </w:rPr>
        <w:t xml:space="preserve">C. </w:t>
      </w:r>
      <w:proofErr w:type="spellStart"/>
      <w:r w:rsidRPr="00C8033E">
        <w:rPr>
          <w:i/>
          <w:iCs/>
        </w:rPr>
        <w:t>spatulata</w:t>
      </w:r>
      <w:proofErr w:type="spellEnd"/>
      <w:r w:rsidRPr="00C8033E">
        <w:t xml:space="preserve">, </w:t>
      </w:r>
      <w:proofErr w:type="spellStart"/>
      <w:r w:rsidRPr="00C8033E">
        <w:rPr>
          <w:i/>
          <w:iCs/>
        </w:rPr>
        <w:t>Gaigeria</w:t>
      </w:r>
      <w:proofErr w:type="spellEnd"/>
      <w:r w:rsidRPr="00C8033E">
        <w:rPr>
          <w:i/>
          <w:iCs/>
        </w:rPr>
        <w:t xml:space="preserve"> </w:t>
      </w:r>
      <w:proofErr w:type="spellStart"/>
      <w:r w:rsidRPr="00C8033E">
        <w:rPr>
          <w:i/>
          <w:iCs/>
        </w:rPr>
        <w:t>pachyscelis</w:t>
      </w:r>
      <w:proofErr w:type="spellEnd"/>
      <w:r w:rsidRPr="00C8033E">
        <w:t xml:space="preserve">, </w:t>
      </w:r>
      <w:proofErr w:type="spellStart"/>
      <w:r w:rsidRPr="00C8033E">
        <w:rPr>
          <w:i/>
          <w:iCs/>
        </w:rPr>
        <w:t>Haemonchus</w:t>
      </w:r>
      <w:proofErr w:type="spellEnd"/>
      <w:r w:rsidRPr="00C8033E">
        <w:rPr>
          <w:i/>
          <w:iCs/>
        </w:rPr>
        <w:t xml:space="preserve"> </w:t>
      </w:r>
      <w:proofErr w:type="spellStart"/>
      <w:r w:rsidRPr="00C8033E">
        <w:rPr>
          <w:i/>
          <w:iCs/>
        </w:rPr>
        <w:t>contortus</w:t>
      </w:r>
      <w:proofErr w:type="spellEnd"/>
      <w:r w:rsidRPr="00C8033E">
        <w:t xml:space="preserve">, </w:t>
      </w:r>
      <w:r w:rsidRPr="00C8033E">
        <w:rPr>
          <w:i/>
          <w:iCs/>
        </w:rPr>
        <w:t xml:space="preserve">H. </w:t>
      </w:r>
      <w:proofErr w:type="spellStart"/>
      <w:r w:rsidRPr="00C8033E">
        <w:rPr>
          <w:i/>
          <w:iCs/>
        </w:rPr>
        <w:t>similis</w:t>
      </w:r>
      <w:proofErr w:type="spellEnd"/>
      <w:r w:rsidRPr="00C8033E">
        <w:t xml:space="preserve">, </w:t>
      </w:r>
      <w:proofErr w:type="spellStart"/>
      <w:r w:rsidRPr="00C8033E">
        <w:rPr>
          <w:i/>
          <w:iCs/>
        </w:rPr>
        <w:t>Nematodirus</w:t>
      </w:r>
      <w:proofErr w:type="spellEnd"/>
      <w:r w:rsidRPr="00C8033E">
        <w:rPr>
          <w:i/>
          <w:iCs/>
        </w:rPr>
        <w:t xml:space="preserve"> </w:t>
      </w:r>
      <w:proofErr w:type="spellStart"/>
      <w:r w:rsidRPr="00C8033E">
        <w:rPr>
          <w:i/>
          <w:iCs/>
        </w:rPr>
        <w:t>battus</w:t>
      </w:r>
      <w:proofErr w:type="spellEnd"/>
      <w:r w:rsidRPr="00C8033E">
        <w:rPr>
          <w:i/>
          <w:iCs/>
        </w:rPr>
        <w:t xml:space="preserve"> </w:t>
      </w:r>
      <w:r w:rsidRPr="00C8033E">
        <w:t xml:space="preserve">(yalnızca L4 ), </w:t>
      </w:r>
      <w:r w:rsidRPr="00C8033E">
        <w:rPr>
          <w:i/>
          <w:iCs/>
        </w:rPr>
        <w:t xml:space="preserve">N. </w:t>
      </w:r>
      <w:proofErr w:type="spellStart"/>
      <w:r w:rsidRPr="00C8033E">
        <w:rPr>
          <w:i/>
          <w:iCs/>
        </w:rPr>
        <w:t>filicollis</w:t>
      </w:r>
      <w:proofErr w:type="spellEnd"/>
      <w:r w:rsidRPr="00C8033E">
        <w:rPr>
          <w:i/>
          <w:iCs/>
        </w:rPr>
        <w:t xml:space="preserve"> </w:t>
      </w:r>
      <w:r w:rsidRPr="00C8033E">
        <w:t xml:space="preserve">(yalnızca erişkin), </w:t>
      </w:r>
      <w:r w:rsidRPr="00C8033E">
        <w:rPr>
          <w:i/>
          <w:iCs/>
        </w:rPr>
        <w:t xml:space="preserve">N. </w:t>
      </w:r>
      <w:proofErr w:type="spellStart"/>
      <w:r w:rsidRPr="00C8033E">
        <w:rPr>
          <w:i/>
          <w:iCs/>
        </w:rPr>
        <w:t>spathiger</w:t>
      </w:r>
      <w:proofErr w:type="spellEnd"/>
      <w:r w:rsidRPr="00C8033E">
        <w:t xml:space="preserve">, </w:t>
      </w:r>
      <w:proofErr w:type="spellStart"/>
      <w:r w:rsidRPr="00C8033E">
        <w:rPr>
          <w:i/>
          <w:iCs/>
        </w:rPr>
        <w:t>Ostertagia</w:t>
      </w:r>
      <w:proofErr w:type="spellEnd"/>
      <w:r w:rsidRPr="00C8033E">
        <w:rPr>
          <w:i/>
          <w:iCs/>
        </w:rPr>
        <w:t xml:space="preserve"> </w:t>
      </w:r>
      <w:r w:rsidRPr="00C8033E">
        <w:t>(</w:t>
      </w:r>
      <w:proofErr w:type="spellStart"/>
      <w:r w:rsidRPr="00C8033E">
        <w:rPr>
          <w:i/>
          <w:iCs/>
        </w:rPr>
        <w:t>Teladorsagia</w:t>
      </w:r>
      <w:proofErr w:type="spellEnd"/>
      <w:r w:rsidRPr="00C8033E">
        <w:t xml:space="preserve">) </w:t>
      </w:r>
      <w:proofErr w:type="spellStart"/>
      <w:r w:rsidRPr="00C8033E">
        <w:rPr>
          <w:i/>
          <w:iCs/>
        </w:rPr>
        <w:t>circumcincta</w:t>
      </w:r>
      <w:proofErr w:type="spellEnd"/>
      <w:r w:rsidRPr="00C8033E">
        <w:t xml:space="preserve">*, </w:t>
      </w:r>
      <w:proofErr w:type="spellStart"/>
      <w:r w:rsidRPr="00C8033E">
        <w:rPr>
          <w:i/>
          <w:iCs/>
        </w:rPr>
        <w:t>Ostertagia</w:t>
      </w:r>
      <w:proofErr w:type="spellEnd"/>
      <w:r w:rsidRPr="00C8033E">
        <w:rPr>
          <w:i/>
          <w:iCs/>
        </w:rPr>
        <w:t xml:space="preserve"> </w:t>
      </w:r>
      <w:r w:rsidRPr="00C8033E">
        <w:t>(</w:t>
      </w:r>
      <w:proofErr w:type="spellStart"/>
      <w:r w:rsidRPr="00C8033E">
        <w:rPr>
          <w:i/>
          <w:iCs/>
        </w:rPr>
        <w:t>Teladorsagia</w:t>
      </w:r>
      <w:proofErr w:type="spellEnd"/>
      <w:r w:rsidRPr="00C8033E">
        <w:t xml:space="preserve">) </w:t>
      </w:r>
      <w:proofErr w:type="spellStart"/>
      <w:r w:rsidRPr="00C8033E">
        <w:rPr>
          <w:i/>
          <w:iCs/>
        </w:rPr>
        <w:t>trifurcata</w:t>
      </w:r>
      <w:proofErr w:type="spellEnd"/>
      <w:r w:rsidRPr="00C8033E">
        <w:rPr>
          <w:i/>
          <w:iCs/>
        </w:rPr>
        <w:t xml:space="preserve"> </w:t>
      </w:r>
      <w:r w:rsidRPr="00C8033E">
        <w:t xml:space="preserve">(yalnızca erişkin), </w:t>
      </w:r>
      <w:proofErr w:type="spellStart"/>
      <w:r w:rsidRPr="00C8033E">
        <w:rPr>
          <w:i/>
          <w:iCs/>
        </w:rPr>
        <w:t>Oesophagostomum</w:t>
      </w:r>
      <w:proofErr w:type="spellEnd"/>
      <w:r w:rsidRPr="00C8033E">
        <w:rPr>
          <w:i/>
          <w:iCs/>
        </w:rPr>
        <w:t xml:space="preserve"> </w:t>
      </w:r>
      <w:proofErr w:type="spellStart"/>
      <w:r w:rsidRPr="00C8033E">
        <w:rPr>
          <w:i/>
          <w:iCs/>
        </w:rPr>
        <w:t>venulosum</w:t>
      </w:r>
      <w:proofErr w:type="spellEnd"/>
      <w:r w:rsidRPr="00C8033E">
        <w:rPr>
          <w:i/>
          <w:iCs/>
        </w:rPr>
        <w:t xml:space="preserve"> </w:t>
      </w:r>
      <w:r w:rsidRPr="00C8033E">
        <w:t xml:space="preserve">(yalnızca erişkin), </w:t>
      </w:r>
      <w:r w:rsidRPr="00C8033E">
        <w:rPr>
          <w:i/>
          <w:iCs/>
        </w:rPr>
        <w:t xml:space="preserve">O. </w:t>
      </w:r>
      <w:proofErr w:type="spellStart"/>
      <w:r w:rsidRPr="00C8033E">
        <w:rPr>
          <w:i/>
          <w:iCs/>
        </w:rPr>
        <w:lastRenderedPageBreak/>
        <w:t>columbianum</w:t>
      </w:r>
      <w:proofErr w:type="spellEnd"/>
      <w:r w:rsidRPr="00C8033E">
        <w:t xml:space="preserve">, </w:t>
      </w:r>
      <w:proofErr w:type="spellStart"/>
      <w:r w:rsidRPr="00C8033E">
        <w:rPr>
          <w:i/>
          <w:iCs/>
        </w:rPr>
        <w:t>Strongyloides</w:t>
      </w:r>
      <w:proofErr w:type="spellEnd"/>
      <w:r w:rsidRPr="00C8033E">
        <w:rPr>
          <w:i/>
          <w:iCs/>
        </w:rPr>
        <w:t xml:space="preserve"> </w:t>
      </w:r>
      <w:proofErr w:type="spellStart"/>
      <w:r w:rsidRPr="00C8033E">
        <w:rPr>
          <w:i/>
          <w:iCs/>
        </w:rPr>
        <w:t>papillosus</w:t>
      </w:r>
      <w:proofErr w:type="spellEnd"/>
      <w:r w:rsidRPr="00C8033E">
        <w:t xml:space="preserve">, </w:t>
      </w:r>
      <w:proofErr w:type="spellStart"/>
      <w:r w:rsidRPr="00C8033E">
        <w:rPr>
          <w:i/>
          <w:iCs/>
        </w:rPr>
        <w:t>Trichostrongylus</w:t>
      </w:r>
      <w:proofErr w:type="spellEnd"/>
      <w:r w:rsidRPr="00C8033E">
        <w:rPr>
          <w:i/>
          <w:iCs/>
        </w:rPr>
        <w:t xml:space="preserve"> </w:t>
      </w:r>
      <w:proofErr w:type="spellStart"/>
      <w:r w:rsidRPr="00C8033E">
        <w:rPr>
          <w:i/>
          <w:iCs/>
        </w:rPr>
        <w:t>axei</w:t>
      </w:r>
      <w:proofErr w:type="spellEnd"/>
      <w:r w:rsidRPr="00C8033E">
        <w:t xml:space="preserve">, </w:t>
      </w:r>
      <w:r w:rsidRPr="00C8033E">
        <w:rPr>
          <w:i/>
          <w:iCs/>
        </w:rPr>
        <w:t xml:space="preserve">T. </w:t>
      </w:r>
      <w:proofErr w:type="spellStart"/>
      <w:r w:rsidRPr="00C8033E">
        <w:rPr>
          <w:i/>
          <w:iCs/>
        </w:rPr>
        <w:t>colubriformis</w:t>
      </w:r>
      <w:proofErr w:type="spellEnd"/>
      <w:r w:rsidRPr="00C8033E">
        <w:t xml:space="preserve">, </w:t>
      </w:r>
      <w:r w:rsidRPr="00C8033E">
        <w:rPr>
          <w:i/>
          <w:iCs/>
        </w:rPr>
        <w:t xml:space="preserve">T. </w:t>
      </w:r>
      <w:proofErr w:type="spellStart"/>
      <w:r w:rsidRPr="00C8033E">
        <w:rPr>
          <w:i/>
          <w:iCs/>
        </w:rPr>
        <w:t>longispicularis</w:t>
      </w:r>
      <w:proofErr w:type="spellEnd"/>
      <w:r w:rsidRPr="00C8033E">
        <w:t xml:space="preserve">, </w:t>
      </w:r>
      <w:r w:rsidRPr="00C8033E">
        <w:rPr>
          <w:i/>
          <w:iCs/>
        </w:rPr>
        <w:t xml:space="preserve">T. </w:t>
      </w:r>
      <w:proofErr w:type="spellStart"/>
      <w:r w:rsidRPr="00C8033E">
        <w:rPr>
          <w:i/>
          <w:iCs/>
        </w:rPr>
        <w:t>vitrinus</w:t>
      </w:r>
      <w:proofErr w:type="spellEnd"/>
      <w:r w:rsidRPr="00C8033E">
        <w:t xml:space="preserve">, </w:t>
      </w:r>
      <w:proofErr w:type="spellStart"/>
      <w:r w:rsidRPr="00C8033E">
        <w:rPr>
          <w:i/>
          <w:iCs/>
        </w:rPr>
        <w:t>Trichuris</w:t>
      </w:r>
      <w:proofErr w:type="spellEnd"/>
      <w:r w:rsidRPr="00C8033E">
        <w:rPr>
          <w:i/>
          <w:iCs/>
        </w:rPr>
        <w:t xml:space="preserve"> </w:t>
      </w:r>
      <w:proofErr w:type="spellStart"/>
      <w:r w:rsidRPr="00C8033E">
        <w:t>spp</w:t>
      </w:r>
      <w:proofErr w:type="spellEnd"/>
      <w:r w:rsidRPr="00C8033E">
        <w:t xml:space="preserve">. </w:t>
      </w:r>
      <w:proofErr w:type="gramEnd"/>
      <w:r w:rsidRPr="00C8033E">
        <w:t>(yalnızca erişkin)</w:t>
      </w:r>
    </w:p>
    <w:p w:rsidR="00DF6D43" w:rsidRPr="00C8033E" w:rsidRDefault="00DF6D43" w:rsidP="00DF6D43">
      <w:pPr>
        <w:jc w:val="both"/>
      </w:pPr>
      <w:r w:rsidRPr="00C8033E">
        <w:t xml:space="preserve">* </w:t>
      </w:r>
      <w:proofErr w:type="spellStart"/>
      <w:r w:rsidRPr="00C8033E">
        <w:t>Benzimidazole</w:t>
      </w:r>
      <w:proofErr w:type="spellEnd"/>
      <w:r w:rsidRPr="00C8033E">
        <w:t xml:space="preserve"> dirençli </w:t>
      </w:r>
      <w:proofErr w:type="spellStart"/>
      <w:r w:rsidRPr="00C8033E">
        <w:t>suşları</w:t>
      </w:r>
      <w:proofErr w:type="spellEnd"/>
      <w:r w:rsidRPr="00C8033E">
        <w:t xml:space="preserve"> da içeren </w:t>
      </w:r>
      <w:proofErr w:type="spellStart"/>
      <w:r w:rsidRPr="00C8033E">
        <w:t>inhibe</w:t>
      </w:r>
      <w:proofErr w:type="spellEnd"/>
      <w:r w:rsidRPr="00C8033E">
        <w:t xml:space="preserve"> larva evresi (L4) kontrol altına alınmıştır. </w:t>
      </w:r>
    </w:p>
    <w:p w:rsidR="00DF6D43" w:rsidRPr="00C8033E" w:rsidRDefault="00DF6D43" w:rsidP="00DF6D43">
      <w:pPr>
        <w:autoSpaceDE w:val="0"/>
        <w:autoSpaceDN w:val="0"/>
        <w:adjustRightInd w:val="0"/>
        <w:jc w:val="both"/>
        <w:rPr>
          <w:b/>
        </w:rPr>
      </w:pPr>
      <w:r w:rsidRPr="00C8033E">
        <w:rPr>
          <w:b/>
          <w:u w:val="single"/>
        </w:rPr>
        <w:t>Akciğer kıl kurtları</w:t>
      </w:r>
      <w:r w:rsidRPr="00C8033E">
        <w:rPr>
          <w:b/>
        </w:rPr>
        <w:t xml:space="preserve"> </w:t>
      </w:r>
    </w:p>
    <w:p w:rsidR="00DF6D43" w:rsidRPr="00C8033E" w:rsidRDefault="00DF6D43" w:rsidP="00DF6D43">
      <w:pPr>
        <w:autoSpaceDE w:val="0"/>
        <w:autoSpaceDN w:val="0"/>
        <w:adjustRightInd w:val="0"/>
        <w:jc w:val="both"/>
      </w:pPr>
      <w:proofErr w:type="spellStart"/>
      <w:r w:rsidRPr="00C8033E">
        <w:rPr>
          <w:i/>
          <w:iCs/>
        </w:rPr>
        <w:t>Dictyocaulus</w:t>
      </w:r>
      <w:proofErr w:type="spellEnd"/>
      <w:r w:rsidRPr="00C8033E">
        <w:rPr>
          <w:i/>
          <w:iCs/>
        </w:rPr>
        <w:t xml:space="preserve"> </w:t>
      </w:r>
      <w:proofErr w:type="spellStart"/>
      <w:r w:rsidRPr="00C8033E">
        <w:rPr>
          <w:i/>
          <w:iCs/>
        </w:rPr>
        <w:t>filaria</w:t>
      </w:r>
      <w:proofErr w:type="spellEnd"/>
    </w:p>
    <w:p w:rsidR="00DF6D43" w:rsidRPr="00C8033E" w:rsidRDefault="00DF6D43" w:rsidP="00DF6D43">
      <w:pPr>
        <w:autoSpaceDE w:val="0"/>
        <w:autoSpaceDN w:val="0"/>
        <w:adjustRightInd w:val="0"/>
        <w:jc w:val="both"/>
      </w:pPr>
      <w:r w:rsidRPr="00C8033E">
        <w:rPr>
          <w:b/>
          <w:u w:val="single"/>
        </w:rPr>
        <w:t xml:space="preserve">Nazal </w:t>
      </w:r>
      <w:proofErr w:type="spellStart"/>
      <w:r w:rsidRPr="00C8033E">
        <w:rPr>
          <w:b/>
          <w:u w:val="single"/>
        </w:rPr>
        <w:t>miyazis</w:t>
      </w:r>
      <w:proofErr w:type="spellEnd"/>
      <w:r w:rsidRPr="00C8033E">
        <w:rPr>
          <w:b/>
          <w:u w:val="single"/>
        </w:rPr>
        <w:t xml:space="preserve"> etkeni</w:t>
      </w:r>
      <w:r w:rsidRPr="00C8033E">
        <w:rPr>
          <w:b/>
        </w:rPr>
        <w:t xml:space="preserve"> </w:t>
      </w:r>
      <w:r w:rsidRPr="00C8033E">
        <w:t>(1</w:t>
      </w:r>
      <w:proofErr w:type="gramStart"/>
      <w:r w:rsidRPr="00C8033E">
        <w:t>.,</w:t>
      </w:r>
      <w:proofErr w:type="gramEnd"/>
      <w:r w:rsidRPr="00C8033E">
        <w:t xml:space="preserve"> 2. ve 3. Larva evresi)</w:t>
      </w:r>
    </w:p>
    <w:p w:rsidR="00DF6D43" w:rsidRPr="00C8033E" w:rsidRDefault="00DF6D43" w:rsidP="00DF6D43">
      <w:pPr>
        <w:autoSpaceDE w:val="0"/>
        <w:autoSpaceDN w:val="0"/>
        <w:adjustRightInd w:val="0"/>
        <w:jc w:val="both"/>
        <w:rPr>
          <w:i/>
          <w:iCs/>
        </w:rPr>
      </w:pPr>
      <w:proofErr w:type="spellStart"/>
      <w:r w:rsidRPr="00C8033E">
        <w:rPr>
          <w:i/>
          <w:iCs/>
        </w:rPr>
        <w:t>Oestrus</w:t>
      </w:r>
      <w:proofErr w:type="spellEnd"/>
      <w:r w:rsidRPr="00C8033E">
        <w:rPr>
          <w:i/>
          <w:iCs/>
        </w:rPr>
        <w:t xml:space="preserve"> </w:t>
      </w:r>
      <w:proofErr w:type="spellStart"/>
      <w:r w:rsidRPr="00C8033E">
        <w:rPr>
          <w:i/>
          <w:iCs/>
        </w:rPr>
        <w:t>ovis</w:t>
      </w:r>
      <w:proofErr w:type="spellEnd"/>
    </w:p>
    <w:p w:rsidR="00DF6D43" w:rsidRPr="00C8033E" w:rsidRDefault="00DF6D43" w:rsidP="00DF6D43">
      <w:pPr>
        <w:autoSpaceDE w:val="0"/>
        <w:autoSpaceDN w:val="0"/>
        <w:adjustRightInd w:val="0"/>
        <w:jc w:val="both"/>
        <w:rPr>
          <w:b/>
          <w:u w:val="single"/>
        </w:rPr>
      </w:pPr>
      <w:r w:rsidRPr="00C8033E">
        <w:rPr>
          <w:b/>
          <w:u w:val="single"/>
        </w:rPr>
        <w:t>Uyuz akarları</w:t>
      </w:r>
    </w:p>
    <w:p w:rsidR="00DF6D43" w:rsidRPr="00C8033E" w:rsidRDefault="00DF6D43" w:rsidP="00DF6D43">
      <w:pPr>
        <w:autoSpaceDE w:val="0"/>
        <w:autoSpaceDN w:val="0"/>
        <w:adjustRightInd w:val="0"/>
        <w:jc w:val="both"/>
        <w:rPr>
          <w:i/>
          <w:iCs/>
        </w:rPr>
      </w:pPr>
      <w:proofErr w:type="spellStart"/>
      <w:r w:rsidRPr="00C8033E">
        <w:rPr>
          <w:i/>
          <w:iCs/>
        </w:rPr>
        <w:t>Psoroptes</w:t>
      </w:r>
      <w:proofErr w:type="spellEnd"/>
      <w:r w:rsidRPr="00C8033E">
        <w:rPr>
          <w:i/>
          <w:iCs/>
        </w:rPr>
        <w:t xml:space="preserve"> </w:t>
      </w:r>
      <w:proofErr w:type="spellStart"/>
      <w:r w:rsidRPr="00C8033E">
        <w:rPr>
          <w:i/>
          <w:iCs/>
        </w:rPr>
        <w:t>ovis</w:t>
      </w:r>
      <w:proofErr w:type="spellEnd"/>
      <w:r w:rsidRPr="00C8033E">
        <w:rPr>
          <w:i/>
          <w:iCs/>
        </w:rPr>
        <w:t xml:space="preserve">, </w:t>
      </w:r>
      <w:proofErr w:type="spellStart"/>
      <w:r w:rsidRPr="00C8033E">
        <w:rPr>
          <w:i/>
          <w:iCs/>
        </w:rPr>
        <w:t>Sarcoptes</w:t>
      </w:r>
      <w:proofErr w:type="spellEnd"/>
      <w:r w:rsidRPr="00C8033E">
        <w:rPr>
          <w:i/>
          <w:iCs/>
        </w:rPr>
        <w:t xml:space="preserve"> </w:t>
      </w:r>
      <w:proofErr w:type="spellStart"/>
      <w:r w:rsidR="006C0877" w:rsidRPr="00C8033E">
        <w:rPr>
          <w:rStyle w:val="xbe"/>
          <w:i/>
        </w:rPr>
        <w:t>scabiei</w:t>
      </w:r>
      <w:proofErr w:type="spellEnd"/>
    </w:p>
    <w:p w:rsidR="00DF6D43" w:rsidRPr="00C8033E" w:rsidRDefault="00DF6D43" w:rsidP="00DF6D43">
      <w:pPr>
        <w:autoSpaceDE w:val="0"/>
        <w:autoSpaceDN w:val="0"/>
        <w:adjustRightInd w:val="0"/>
        <w:jc w:val="both"/>
        <w:rPr>
          <w:b/>
          <w:iCs/>
          <w:u w:val="single"/>
        </w:rPr>
      </w:pPr>
      <w:r w:rsidRPr="00C8033E">
        <w:rPr>
          <w:b/>
          <w:iCs/>
          <w:u w:val="single"/>
        </w:rPr>
        <w:t>Isırıcı bitler</w:t>
      </w:r>
    </w:p>
    <w:p w:rsidR="00DF6D43" w:rsidRPr="00C8033E" w:rsidRDefault="00DF6D43" w:rsidP="00DF6D43">
      <w:pPr>
        <w:autoSpaceDE w:val="0"/>
        <w:autoSpaceDN w:val="0"/>
        <w:adjustRightInd w:val="0"/>
        <w:jc w:val="both"/>
        <w:rPr>
          <w:i/>
          <w:iCs/>
        </w:rPr>
      </w:pPr>
      <w:proofErr w:type="spellStart"/>
      <w:r w:rsidRPr="00C8033E">
        <w:rPr>
          <w:i/>
          <w:iCs/>
        </w:rPr>
        <w:t>Damalinia</w:t>
      </w:r>
      <w:proofErr w:type="spellEnd"/>
      <w:r w:rsidRPr="00C8033E">
        <w:rPr>
          <w:i/>
          <w:iCs/>
        </w:rPr>
        <w:t xml:space="preserve"> </w:t>
      </w:r>
      <w:proofErr w:type="spellStart"/>
      <w:r w:rsidRPr="00C8033E">
        <w:rPr>
          <w:i/>
          <w:iCs/>
        </w:rPr>
        <w:t>bovis</w:t>
      </w:r>
      <w:proofErr w:type="spellEnd"/>
    </w:p>
    <w:p w:rsidR="00CD6725" w:rsidRPr="00C8033E" w:rsidRDefault="00CD6725" w:rsidP="00DF6D43">
      <w:pPr>
        <w:pStyle w:val="GvdeMetni"/>
        <w:rPr>
          <w:b/>
          <w:noProof/>
          <w:szCs w:val="24"/>
        </w:rPr>
      </w:pPr>
    </w:p>
    <w:p w:rsidR="00DF6D43" w:rsidRPr="00C8033E" w:rsidRDefault="00DF6D43" w:rsidP="00DF6D43">
      <w:pPr>
        <w:pStyle w:val="GvdeMetni"/>
        <w:rPr>
          <w:b/>
          <w:noProof/>
          <w:szCs w:val="24"/>
        </w:rPr>
      </w:pPr>
      <w:r w:rsidRPr="00C8033E">
        <w:rPr>
          <w:b/>
          <w:noProof/>
          <w:szCs w:val="24"/>
        </w:rPr>
        <w:t>KULLANIM ŞEKLİ VE DOZU</w:t>
      </w:r>
    </w:p>
    <w:p w:rsidR="00DF6D43" w:rsidRPr="00C8033E" w:rsidRDefault="00DF6D43" w:rsidP="00DF6D43">
      <w:pPr>
        <w:jc w:val="both"/>
      </w:pPr>
      <w:r w:rsidRPr="00C8033E">
        <w:t xml:space="preserve">Doğru dozun enjekte edilmesi için vücut ağırlığı mümkün olduğunca doğru bir şekilde belirlenmelidir. Eğer tedavi edilecek hayvan bir tane değil toplu halde ise vücut ağırlıklarına göre gruplanıp ona göre doz yapılarak az veya çok doz vermenin önüne geçilmelidir. İyi bir şekilde kalibre edilmiş doz ayarlayan </w:t>
      </w:r>
      <w:proofErr w:type="gramStart"/>
      <w:r w:rsidRPr="00C8033E">
        <w:t>ekipman</w:t>
      </w:r>
      <w:proofErr w:type="gramEnd"/>
      <w:r w:rsidRPr="00C8033E">
        <w:t xml:space="preserve"> kullanılmalıdır. Uygun parazit kontrolü ve sürü yönetiminin sağlanması için veteriner hekim tarafından uygun doz programı tavsiye edilmelidir. </w:t>
      </w:r>
    </w:p>
    <w:p w:rsidR="00CD6725" w:rsidRPr="00C8033E" w:rsidRDefault="00CD6725" w:rsidP="00CD6725">
      <w:pPr>
        <w:jc w:val="both"/>
      </w:pPr>
      <w:r w:rsidRPr="00C8033E">
        <w:t xml:space="preserve">Sığırlarda mide-barsak kıl kurtları, akciğer kıl kurtları, göz </w:t>
      </w:r>
      <w:proofErr w:type="spellStart"/>
      <w:r w:rsidRPr="00C8033E">
        <w:t>nematodları</w:t>
      </w:r>
      <w:proofErr w:type="spellEnd"/>
      <w:r w:rsidRPr="00C8033E">
        <w:t xml:space="preserve"> ve uyuz akarları için ve koyunlarda mide-barsak kıl kurtları ve nazal </w:t>
      </w:r>
      <w:proofErr w:type="spellStart"/>
      <w:r w:rsidRPr="00C8033E">
        <w:t>miyazis</w:t>
      </w:r>
      <w:proofErr w:type="spellEnd"/>
      <w:r w:rsidRPr="00C8033E">
        <w:t xml:space="preserve"> etkenleri için 200 </w:t>
      </w:r>
      <w:proofErr w:type="spellStart"/>
      <w:r w:rsidRPr="00C8033E">
        <w:t>mcg</w:t>
      </w:r>
      <w:proofErr w:type="spellEnd"/>
      <w:r w:rsidRPr="00C8033E">
        <w:t>/</w:t>
      </w:r>
      <w:proofErr w:type="spellStart"/>
      <w:r w:rsidRPr="00C8033E">
        <w:t>kg’a</w:t>
      </w:r>
      <w:proofErr w:type="spellEnd"/>
      <w:r w:rsidRPr="00C8033E">
        <w:t xml:space="preserve"> eşdeğer her 50 kg canlı ağırlığı için 1 ml (10 mg </w:t>
      </w:r>
      <w:proofErr w:type="spellStart"/>
      <w:r w:rsidRPr="00C8033E">
        <w:t>doramektin</w:t>
      </w:r>
      <w:proofErr w:type="spellEnd"/>
      <w:r w:rsidRPr="00C8033E">
        <w:t xml:space="preserve">) tek seferlik tedavisi uygulanır. </w:t>
      </w:r>
      <w:proofErr w:type="spellStart"/>
      <w:r w:rsidRPr="00C8033E">
        <w:rPr>
          <w:i/>
          <w:iCs/>
        </w:rPr>
        <w:t>Psoroptes</w:t>
      </w:r>
      <w:proofErr w:type="spellEnd"/>
      <w:r w:rsidRPr="00C8033E">
        <w:rPr>
          <w:i/>
          <w:iCs/>
        </w:rPr>
        <w:t xml:space="preserve"> </w:t>
      </w:r>
      <w:proofErr w:type="spellStart"/>
      <w:r w:rsidRPr="00C8033E">
        <w:rPr>
          <w:i/>
          <w:iCs/>
        </w:rPr>
        <w:t>ovis</w:t>
      </w:r>
      <w:proofErr w:type="spellEnd"/>
      <w:r w:rsidRPr="00C8033E">
        <w:rPr>
          <w:i/>
          <w:iCs/>
        </w:rPr>
        <w:t xml:space="preserve"> </w:t>
      </w:r>
      <w:r w:rsidRPr="00C8033E">
        <w:t xml:space="preserve">(koyun uyuzu) klinik belirtilerinin tedavisi ve koyundaki canlı uyuz etkenlerinin elimine edilmesi için 300 </w:t>
      </w:r>
      <w:proofErr w:type="spellStart"/>
      <w:r w:rsidRPr="00C8033E">
        <w:t>mcg</w:t>
      </w:r>
      <w:proofErr w:type="spellEnd"/>
      <w:r w:rsidRPr="00C8033E">
        <w:t>/</w:t>
      </w:r>
      <w:proofErr w:type="spellStart"/>
      <w:r w:rsidRPr="00C8033E">
        <w:t>kg’a</w:t>
      </w:r>
      <w:proofErr w:type="spellEnd"/>
      <w:r w:rsidRPr="00C8033E">
        <w:t xml:space="preserve"> eşdeğer, her 50 kg canlı ağırlığı için </w:t>
      </w:r>
      <w:proofErr w:type="gramStart"/>
      <w:r w:rsidRPr="00C8033E">
        <w:t>1.5</w:t>
      </w:r>
      <w:proofErr w:type="gramEnd"/>
      <w:r w:rsidRPr="00C8033E">
        <w:t xml:space="preserve"> ml dozda tek seferlik tedavi uygulanır. Ek olarak tekrar </w:t>
      </w:r>
      <w:proofErr w:type="spellStart"/>
      <w:r w:rsidRPr="00C8033E">
        <w:t>enfestasyonun</w:t>
      </w:r>
      <w:proofErr w:type="spellEnd"/>
      <w:r w:rsidRPr="00C8033E">
        <w:t xml:space="preserve"> önüne geçebilmek için uygun biyolojik koruma önlemleri alınmalıdır. </w:t>
      </w:r>
      <w:proofErr w:type="spellStart"/>
      <w:r w:rsidRPr="00C8033E">
        <w:t>Enfekte</w:t>
      </w:r>
      <w:proofErr w:type="spellEnd"/>
      <w:r w:rsidRPr="00C8033E">
        <w:t xml:space="preserve"> koyunla temas etmiş bulunan tüm koyunların tedavi edilmiş olması önemlidir.</w:t>
      </w:r>
    </w:p>
    <w:p w:rsidR="00CD6725" w:rsidRPr="00C8033E" w:rsidRDefault="00CD6725" w:rsidP="00CD6725">
      <w:pPr>
        <w:jc w:val="both"/>
      </w:pPr>
      <w:r w:rsidRPr="00C8033E">
        <w:t xml:space="preserve">Uygulama deri altı ya da kas içi yolla yapılabilir. </w:t>
      </w:r>
    </w:p>
    <w:p w:rsidR="00DF6D43" w:rsidRPr="00C8033E" w:rsidRDefault="00DF6D43" w:rsidP="00DF6D43">
      <w:pPr>
        <w:jc w:val="both"/>
        <w:rPr>
          <w:b/>
        </w:rPr>
      </w:pPr>
    </w:p>
    <w:p w:rsidR="00DF6D43" w:rsidRPr="00C8033E" w:rsidRDefault="00DF6D43" w:rsidP="00DF6D43">
      <w:pPr>
        <w:jc w:val="both"/>
        <w:rPr>
          <w:b/>
        </w:rPr>
      </w:pPr>
      <w:r w:rsidRPr="00C8033E">
        <w:rPr>
          <w:b/>
        </w:rPr>
        <w:t>HEDEF TÜRLER İÇİN ÖZEL KLİNİK BİLGİLER / UYARILAR</w:t>
      </w:r>
    </w:p>
    <w:p w:rsidR="00DF6D43" w:rsidRPr="00C8033E" w:rsidRDefault="00DF6D43" w:rsidP="00DF6D43">
      <w:pPr>
        <w:jc w:val="both"/>
      </w:pPr>
      <w:r w:rsidRPr="00C8033E">
        <w:t>Direnç gelişimi riskini artıracağı ve sonuçta tedavinin etkisiz kalmasına neden olacağı için aşağıdaki uygulamalardan kaçınılmalıdır:</w:t>
      </w:r>
    </w:p>
    <w:p w:rsidR="00DF6D43" w:rsidRPr="00C8033E" w:rsidRDefault="00DF6D43" w:rsidP="00DF6D43">
      <w:pPr>
        <w:jc w:val="both"/>
      </w:pPr>
      <w:r w:rsidRPr="00C8033E">
        <w:t xml:space="preserve">-Uzun bir süre boyunca aynı gruptaki </w:t>
      </w:r>
      <w:proofErr w:type="spellStart"/>
      <w:r w:rsidRPr="00C8033E">
        <w:t>antelmintiklerin</w:t>
      </w:r>
      <w:proofErr w:type="spellEnd"/>
      <w:r w:rsidRPr="00C8033E">
        <w:t xml:space="preserve"> çok sık ve tekrarlı kullanımı </w:t>
      </w:r>
    </w:p>
    <w:p w:rsidR="00DF6D43" w:rsidRPr="00C8033E" w:rsidRDefault="00DF6D43" w:rsidP="00DF6D43">
      <w:pPr>
        <w:jc w:val="both"/>
      </w:pPr>
      <w:r w:rsidRPr="00C8033E">
        <w:t xml:space="preserve">-Canlı ağırlığının yanlış belirlenmesi, ürünün yanlış uygulanması veya </w:t>
      </w:r>
      <w:proofErr w:type="spellStart"/>
      <w:r w:rsidRPr="00C8033E">
        <w:t>dozlama</w:t>
      </w:r>
      <w:proofErr w:type="spellEnd"/>
      <w:r w:rsidRPr="00C8033E">
        <w:t xml:space="preserve"> cihazının kalibre edilmemiş olması gibi nedenlerle düşük doz verilmesi.</w:t>
      </w:r>
    </w:p>
    <w:p w:rsidR="00DF6D43" w:rsidRPr="00C8033E" w:rsidRDefault="00DF6D43" w:rsidP="00DF6D43">
      <w:pPr>
        <w:jc w:val="both"/>
      </w:pPr>
      <w:r w:rsidRPr="00C8033E">
        <w:t>-</w:t>
      </w:r>
      <w:proofErr w:type="spellStart"/>
      <w:r w:rsidRPr="00C8033E">
        <w:t>Antelmintiklere</w:t>
      </w:r>
      <w:proofErr w:type="spellEnd"/>
      <w:r w:rsidRPr="00C8033E">
        <w:t xml:space="preserve"> karşı direnç gelişimi şüphesi olduğunda uygun testler yapılarak (örn. </w:t>
      </w:r>
      <w:proofErr w:type="spellStart"/>
      <w:r w:rsidRPr="00C8033E">
        <w:t>Fekal</w:t>
      </w:r>
      <w:proofErr w:type="spellEnd"/>
      <w:r w:rsidRPr="00C8033E">
        <w:t xml:space="preserve"> yumurta sayımı redüksiyon testi) daha fazla araştırılmalıdır. Testlerin sonuçları kesin bir şekilde belirli bir </w:t>
      </w:r>
      <w:proofErr w:type="spellStart"/>
      <w:r w:rsidRPr="00C8033E">
        <w:t>antelmintiğe</w:t>
      </w:r>
      <w:proofErr w:type="spellEnd"/>
      <w:r w:rsidRPr="00C8033E">
        <w:t xml:space="preserve"> karşı direnç gelişimi olduğunu gösteriyorsa başka bir </w:t>
      </w:r>
      <w:proofErr w:type="spellStart"/>
      <w:r w:rsidRPr="00C8033E">
        <w:t>antelmintik</w:t>
      </w:r>
      <w:proofErr w:type="spellEnd"/>
      <w:r w:rsidRPr="00C8033E">
        <w:t xml:space="preserve"> sınıfına ait farklı bir etki mekanizması olan ilaç kullanılmalıdır.</w:t>
      </w:r>
    </w:p>
    <w:p w:rsidR="00DF6D43" w:rsidRPr="00C8033E" w:rsidRDefault="00DF6D43" w:rsidP="00DF6D43">
      <w:pPr>
        <w:jc w:val="both"/>
      </w:pPr>
      <w:r w:rsidRPr="00C8033E">
        <w:t xml:space="preserve">Avrupa Birliği’nde koyunlarda bazı </w:t>
      </w:r>
      <w:proofErr w:type="spellStart"/>
      <w:r w:rsidRPr="00C8033E">
        <w:t>nematodlarda</w:t>
      </w:r>
      <w:proofErr w:type="spellEnd"/>
      <w:r w:rsidRPr="00C8033E">
        <w:t xml:space="preserve"> </w:t>
      </w:r>
      <w:proofErr w:type="spellStart"/>
      <w:r w:rsidRPr="00C8033E">
        <w:t>avermektinlere</w:t>
      </w:r>
      <w:proofErr w:type="spellEnd"/>
      <w:r w:rsidRPr="00C8033E">
        <w:t xml:space="preserve"> karşı direnç rapor edilmiştir. Bu nedenle bu ürünün kullanımı, </w:t>
      </w:r>
      <w:proofErr w:type="spellStart"/>
      <w:r w:rsidRPr="00C8033E">
        <w:t>nematodlara</w:t>
      </w:r>
      <w:proofErr w:type="spellEnd"/>
      <w:r w:rsidRPr="00C8033E">
        <w:t xml:space="preserve"> karşı duyarlılık hakkındaki yerel epidemiyolojik bilgilere (bölgesel veya çiftlik bilgisi) ve önerilere göre, </w:t>
      </w:r>
      <w:proofErr w:type="spellStart"/>
      <w:r w:rsidRPr="00C8033E">
        <w:t>antelmintik</w:t>
      </w:r>
      <w:proofErr w:type="spellEnd"/>
      <w:r w:rsidRPr="00C8033E">
        <w:t xml:space="preserve"> direncine karşı ileride seçimlerin limitli olacağı düşünülerek yapılmalıdır.</w:t>
      </w:r>
    </w:p>
    <w:p w:rsidR="00DF6D43" w:rsidRPr="00C8033E" w:rsidRDefault="00DF6D43" w:rsidP="00DF6D43">
      <w:pPr>
        <w:jc w:val="both"/>
        <w:rPr>
          <w:b/>
        </w:rPr>
      </w:pPr>
      <w:r w:rsidRPr="00C8033E">
        <w:rPr>
          <w:b/>
        </w:rPr>
        <w:t xml:space="preserve">Gebelikte kullanımı: </w:t>
      </w:r>
      <w:r w:rsidRPr="00C8033E">
        <w:t>Gebe sığırlarda ve koyunlarda kullanılabilir.</w:t>
      </w:r>
      <w:r w:rsidRPr="00C8033E">
        <w:rPr>
          <w:b/>
        </w:rPr>
        <w:t xml:space="preserve"> </w:t>
      </w:r>
    </w:p>
    <w:p w:rsidR="00C61499" w:rsidRPr="00C8033E" w:rsidRDefault="00C61499" w:rsidP="00DF6D43">
      <w:pPr>
        <w:jc w:val="both"/>
        <w:rPr>
          <w:b/>
        </w:rPr>
      </w:pPr>
    </w:p>
    <w:p w:rsidR="00DF6D43" w:rsidRPr="00C8033E" w:rsidRDefault="00DF6D43" w:rsidP="00DF6D43">
      <w:pPr>
        <w:jc w:val="both"/>
        <w:rPr>
          <w:b/>
        </w:rPr>
      </w:pPr>
      <w:r w:rsidRPr="00C8033E">
        <w:rPr>
          <w:b/>
        </w:rPr>
        <w:t>İSTENMEYEN/YAN ETKİLER</w:t>
      </w:r>
    </w:p>
    <w:p w:rsidR="00DF6D43" w:rsidRPr="00C8033E" w:rsidRDefault="00DF6D43" w:rsidP="00DF6D43">
      <w:pPr>
        <w:jc w:val="both"/>
      </w:pPr>
      <w:r w:rsidRPr="00C8033E">
        <w:t xml:space="preserve">Kas içi </w:t>
      </w:r>
      <w:proofErr w:type="gramStart"/>
      <w:r w:rsidRPr="00C8033E">
        <w:t>enjeksiyon</w:t>
      </w:r>
      <w:proofErr w:type="gramEnd"/>
      <w:r w:rsidRPr="00C8033E">
        <w:t xml:space="preserve"> sonrası, enjeksiyon bölgesinde geçici lokal reaksiyonlar görülebilir.</w:t>
      </w:r>
    </w:p>
    <w:p w:rsidR="00DA279E" w:rsidRPr="00C8033E" w:rsidRDefault="00DA279E" w:rsidP="00DF6D43">
      <w:pPr>
        <w:jc w:val="both"/>
        <w:rPr>
          <w:b/>
        </w:rPr>
      </w:pPr>
    </w:p>
    <w:p w:rsidR="00B64D9A" w:rsidRPr="00C8033E" w:rsidRDefault="00B64D9A" w:rsidP="00DF6D43">
      <w:pPr>
        <w:jc w:val="both"/>
        <w:rPr>
          <w:b/>
        </w:rPr>
      </w:pPr>
    </w:p>
    <w:p w:rsidR="00B64D9A" w:rsidRPr="00C8033E" w:rsidRDefault="00B64D9A" w:rsidP="00DF6D43">
      <w:pPr>
        <w:jc w:val="both"/>
        <w:rPr>
          <w:b/>
        </w:rPr>
      </w:pPr>
    </w:p>
    <w:p w:rsidR="00DF6D43" w:rsidRPr="00C8033E" w:rsidRDefault="00DF6D43" w:rsidP="00DF6D43">
      <w:pPr>
        <w:jc w:val="both"/>
        <w:rPr>
          <w:b/>
        </w:rPr>
      </w:pPr>
      <w:r w:rsidRPr="00C8033E">
        <w:rPr>
          <w:b/>
        </w:rPr>
        <w:lastRenderedPageBreak/>
        <w:t>İLAÇ ETKİLEŞİMLERİ</w:t>
      </w:r>
    </w:p>
    <w:p w:rsidR="00DF6D43" w:rsidRPr="00C8033E" w:rsidRDefault="00DF6D43" w:rsidP="00DF6D43">
      <w:pPr>
        <w:jc w:val="both"/>
      </w:pPr>
      <w:r w:rsidRPr="00C8033E">
        <w:t xml:space="preserve">Bilinmiyor. Geçimlilik çalışmaları yapılmadığından, bu veteriner tıbbi ürün, diğer veteriner tıbbi ürünlerle karıştırılmamalıdır. </w:t>
      </w:r>
    </w:p>
    <w:p w:rsidR="00DA279E" w:rsidRPr="00C8033E" w:rsidRDefault="00DA279E" w:rsidP="00DF6D43">
      <w:pPr>
        <w:jc w:val="both"/>
        <w:rPr>
          <w:b/>
        </w:rPr>
      </w:pPr>
    </w:p>
    <w:p w:rsidR="00DF6D43" w:rsidRPr="00C8033E" w:rsidRDefault="00DF6D43" w:rsidP="00DF6D43">
      <w:pPr>
        <w:jc w:val="both"/>
        <w:rPr>
          <w:b/>
        </w:rPr>
      </w:pPr>
      <w:r w:rsidRPr="00C8033E">
        <w:rPr>
          <w:b/>
        </w:rPr>
        <w:t>DOZ AŞIMINDA BELİRTİLER, TEDBİRLER VE ANTİDOT</w:t>
      </w:r>
    </w:p>
    <w:p w:rsidR="00DF6D43" w:rsidRPr="00C8033E" w:rsidRDefault="00DF6D43" w:rsidP="00DF6D43">
      <w:pPr>
        <w:jc w:val="both"/>
        <w:rPr>
          <w:bCs/>
        </w:rPr>
      </w:pPr>
      <w:r w:rsidRPr="00C8033E">
        <w:rPr>
          <w:bCs/>
        </w:rPr>
        <w:t>Sığırlarda</w:t>
      </w:r>
      <w:r w:rsidR="000816A9" w:rsidRPr="00C8033E">
        <w:rPr>
          <w:bCs/>
        </w:rPr>
        <w:t xml:space="preserve"> (sadece deri altı yolla)</w:t>
      </w:r>
      <w:r w:rsidRPr="00C8033E">
        <w:rPr>
          <w:bCs/>
        </w:rPr>
        <w:t xml:space="preserve"> ve koyunlarda</w:t>
      </w:r>
      <w:r w:rsidR="000816A9" w:rsidRPr="00C8033E">
        <w:rPr>
          <w:bCs/>
        </w:rPr>
        <w:t xml:space="preserve"> (sadece kas içi yolla) </w:t>
      </w:r>
      <w:r w:rsidRPr="00C8033E">
        <w:rPr>
          <w:bCs/>
        </w:rPr>
        <w:t xml:space="preserve">etikette yazan maksimum önerilen dozun sırasıyla 25 ve 10 katı verilen dozlarda, hiçbir </w:t>
      </w:r>
      <w:proofErr w:type="spellStart"/>
      <w:r w:rsidRPr="00C8033E">
        <w:rPr>
          <w:bCs/>
        </w:rPr>
        <w:t>advers</w:t>
      </w:r>
      <w:proofErr w:type="spellEnd"/>
      <w:r w:rsidRPr="00C8033E">
        <w:rPr>
          <w:bCs/>
        </w:rPr>
        <w:t xml:space="preserve"> klinik belirti görülmemiştir. </w:t>
      </w:r>
    </w:p>
    <w:p w:rsidR="00DA279E" w:rsidRPr="00C8033E" w:rsidRDefault="00DA279E" w:rsidP="00DF6D43">
      <w:pPr>
        <w:jc w:val="both"/>
        <w:rPr>
          <w:b/>
        </w:rPr>
      </w:pPr>
    </w:p>
    <w:p w:rsidR="00DF6D43" w:rsidRPr="00C8033E" w:rsidRDefault="00DF6D43" w:rsidP="00DF6D43">
      <w:pPr>
        <w:jc w:val="both"/>
        <w:rPr>
          <w:b/>
        </w:rPr>
      </w:pPr>
      <w:r w:rsidRPr="00C8033E">
        <w:rPr>
          <w:b/>
        </w:rPr>
        <w:t xml:space="preserve">GIDALARDA İLAÇ KALINTILARI HAKKINDA UYARILAR </w:t>
      </w:r>
    </w:p>
    <w:p w:rsidR="00CD6725" w:rsidRPr="00C8033E" w:rsidRDefault="00CD6725" w:rsidP="00CD6725">
      <w:pPr>
        <w:jc w:val="both"/>
        <w:rPr>
          <w:b/>
          <w:noProof/>
        </w:rPr>
      </w:pPr>
      <w:r w:rsidRPr="00C8033E">
        <w:rPr>
          <w:b/>
        </w:rPr>
        <w:t xml:space="preserve">İlaç kalıntı arınma süresi (i.k.a.s): Tedavi süresince ve ilaç uygulamasından sonra </w:t>
      </w:r>
      <w:r w:rsidRPr="00C8033E">
        <w:rPr>
          <w:b/>
          <w:bCs/>
        </w:rPr>
        <w:t xml:space="preserve">70 gün geçmeden sığırlar ve koyunlar </w:t>
      </w:r>
      <w:r w:rsidRPr="00C8033E">
        <w:rPr>
          <w:b/>
        </w:rPr>
        <w:t xml:space="preserve">kesime sevk edilememelidir. </w:t>
      </w:r>
      <w:r w:rsidRPr="00C8033E">
        <w:rPr>
          <w:b/>
          <w:bCs/>
        </w:rPr>
        <w:t xml:space="preserve"> </w:t>
      </w:r>
      <w:r w:rsidRPr="00C8033E">
        <w:rPr>
          <w:b/>
          <w:noProof/>
        </w:rPr>
        <w:t xml:space="preserve">İnsan tüketimi için süt veren, koyunlarda ve sığırlarda kullanılmasına izin verilmez. </w:t>
      </w:r>
    </w:p>
    <w:p w:rsidR="00CD6725" w:rsidRPr="00C8033E" w:rsidRDefault="00CD6725" w:rsidP="00CD6725">
      <w:pPr>
        <w:autoSpaceDE w:val="0"/>
        <w:autoSpaceDN w:val="0"/>
        <w:rPr>
          <w:b/>
        </w:rPr>
      </w:pPr>
      <w:r w:rsidRPr="00C8033E">
        <w:rPr>
          <w:b/>
        </w:rPr>
        <w:t>Doğuma 60 gün kala süt veren ineklerde kullanılmamalıdır.</w:t>
      </w:r>
    </w:p>
    <w:p w:rsidR="00CD6725" w:rsidRPr="00C8033E" w:rsidRDefault="00CD6725" w:rsidP="00CD6725">
      <w:pPr>
        <w:pStyle w:val="Default"/>
        <w:jc w:val="both"/>
        <w:rPr>
          <w:b/>
          <w:noProof/>
          <w:color w:val="auto"/>
        </w:rPr>
      </w:pPr>
      <w:r w:rsidRPr="00C8033E">
        <w:rPr>
          <w:b/>
          <w:color w:val="auto"/>
        </w:rPr>
        <w:t>Doğuma 70 gün kala süt veren koyunlarda kullanılmamalıdır.</w:t>
      </w:r>
    </w:p>
    <w:p w:rsidR="00DA279E" w:rsidRPr="00C8033E" w:rsidRDefault="00DA279E" w:rsidP="00DF6D43">
      <w:pPr>
        <w:jc w:val="both"/>
        <w:rPr>
          <w:b/>
        </w:rPr>
      </w:pPr>
    </w:p>
    <w:p w:rsidR="00DF6D43" w:rsidRPr="00C8033E" w:rsidRDefault="00DF6D43" w:rsidP="00DF6D43">
      <w:pPr>
        <w:jc w:val="both"/>
        <w:rPr>
          <w:b/>
        </w:rPr>
      </w:pPr>
      <w:r w:rsidRPr="00C8033E">
        <w:rPr>
          <w:b/>
        </w:rPr>
        <w:t>KONTRENDİKASYONLAR</w:t>
      </w:r>
    </w:p>
    <w:p w:rsidR="00DF6D43" w:rsidRPr="00C8033E" w:rsidRDefault="00DF6D43" w:rsidP="00DF6D43">
      <w:pPr>
        <w:pStyle w:val="Default"/>
        <w:jc w:val="both"/>
        <w:rPr>
          <w:noProof/>
          <w:color w:val="auto"/>
        </w:rPr>
      </w:pPr>
      <w:r w:rsidRPr="00C8033E">
        <w:rPr>
          <w:noProof/>
          <w:color w:val="auto"/>
        </w:rPr>
        <w:t>İnsan tüketimi için süt veren, koyunlarda ve sığırlarda kullanmayınız. Etikette belirtilenin haricinde kullanım yapılmamalıdır. Şiddetli yan etkiler oluşma ihtimali olduğundan köpeklerde kullanılmamalıdır. Diğer avermektinlerde olduğu gibi koli (collie) gibi bazı köpek ırkları özellikle doramektine karşı duyarlıdır  ve bu ürünün yanlışlıkla uygulanmaması konusunda öze</w:t>
      </w:r>
      <w:r w:rsidR="00EC1C85" w:rsidRPr="00C8033E">
        <w:rPr>
          <w:noProof/>
          <w:color w:val="auto"/>
        </w:rPr>
        <w:t>l</w:t>
      </w:r>
      <w:r w:rsidRPr="00C8033E">
        <w:rPr>
          <w:noProof/>
          <w:color w:val="auto"/>
        </w:rPr>
        <w:t>likle özen gösterilmelidir.</w:t>
      </w:r>
    </w:p>
    <w:p w:rsidR="00DA279E" w:rsidRPr="00C8033E" w:rsidRDefault="00DA279E" w:rsidP="00DF6D43">
      <w:pPr>
        <w:jc w:val="both"/>
        <w:rPr>
          <w:b/>
        </w:rPr>
      </w:pPr>
    </w:p>
    <w:p w:rsidR="00DF6D43" w:rsidRPr="00C8033E" w:rsidRDefault="00DF6D43" w:rsidP="00DF6D43">
      <w:pPr>
        <w:jc w:val="both"/>
        <w:rPr>
          <w:b/>
        </w:rPr>
      </w:pPr>
      <w:r w:rsidRPr="00C8033E">
        <w:rPr>
          <w:b/>
        </w:rPr>
        <w:t>GENEL UYARILAR</w:t>
      </w:r>
    </w:p>
    <w:p w:rsidR="00DF6D43" w:rsidRPr="00C8033E" w:rsidRDefault="00DF6D43" w:rsidP="00DF6D43">
      <w:pPr>
        <w:jc w:val="both"/>
        <w:rPr>
          <w:bCs/>
          <w:iCs/>
        </w:rPr>
      </w:pPr>
      <w:r w:rsidRPr="00C8033E">
        <w:rPr>
          <w:bCs/>
          <w:iCs/>
        </w:rPr>
        <w:t xml:space="preserve">Kullanmadan önce </w:t>
      </w:r>
      <w:proofErr w:type="gramStart"/>
      <w:r w:rsidRPr="00C8033E">
        <w:rPr>
          <w:bCs/>
          <w:iCs/>
        </w:rPr>
        <w:t>prospektüsü</w:t>
      </w:r>
      <w:proofErr w:type="gramEnd"/>
      <w:r w:rsidRPr="00C8033E">
        <w:rPr>
          <w:bCs/>
          <w:iCs/>
        </w:rPr>
        <w:t xml:space="preserve"> okuyunuz. </w:t>
      </w:r>
    </w:p>
    <w:p w:rsidR="00DF6D43" w:rsidRPr="00C8033E" w:rsidRDefault="00DF6D43" w:rsidP="00DF6D43">
      <w:pPr>
        <w:jc w:val="both"/>
        <w:rPr>
          <w:bCs/>
          <w:iCs/>
        </w:rPr>
      </w:pPr>
      <w:r w:rsidRPr="00C8033E">
        <w:rPr>
          <w:bCs/>
          <w:iCs/>
        </w:rPr>
        <w:t xml:space="preserve">Beklenmeyen bir etki görüldüğünde veteriner hekime danışınız. </w:t>
      </w:r>
    </w:p>
    <w:p w:rsidR="00DF6D43" w:rsidRPr="00C8033E" w:rsidRDefault="00DF6D43" w:rsidP="00DF6D43">
      <w:pPr>
        <w:jc w:val="both"/>
        <w:rPr>
          <w:bCs/>
          <w:iCs/>
        </w:rPr>
      </w:pPr>
      <w:r w:rsidRPr="00C8033E">
        <w:rPr>
          <w:bCs/>
          <w:iCs/>
        </w:rPr>
        <w:t>Çocukların ulaşamayacağı yerde bulundurunuz</w:t>
      </w:r>
      <w:r w:rsidRPr="00C8033E">
        <w:rPr>
          <w:b/>
          <w:i/>
        </w:rPr>
        <w:t>.</w:t>
      </w:r>
    </w:p>
    <w:p w:rsidR="00DA279E" w:rsidRPr="00C8033E" w:rsidRDefault="00DA279E" w:rsidP="00DF6D43">
      <w:pPr>
        <w:jc w:val="both"/>
        <w:rPr>
          <w:b/>
        </w:rPr>
      </w:pPr>
    </w:p>
    <w:p w:rsidR="00DF6D43" w:rsidRPr="00C8033E" w:rsidRDefault="00DF6D43" w:rsidP="00DF6D43">
      <w:pPr>
        <w:jc w:val="both"/>
        <w:rPr>
          <w:b/>
        </w:rPr>
      </w:pPr>
      <w:r w:rsidRPr="00C8033E">
        <w:rPr>
          <w:b/>
        </w:rPr>
        <w:t xml:space="preserve">UYGULAYICININ ALMASI GEREKEN ÖNLEMLER VE HEKİMLER İÇİN UYARILAR </w:t>
      </w:r>
    </w:p>
    <w:p w:rsidR="00DF6D43" w:rsidRPr="00C8033E" w:rsidRDefault="00DF6D43" w:rsidP="00DF6D43">
      <w:pPr>
        <w:jc w:val="both"/>
      </w:pPr>
      <w:r w:rsidRPr="00C8033E">
        <w:t xml:space="preserve">Steril </w:t>
      </w:r>
      <w:proofErr w:type="gramStart"/>
      <w:r w:rsidRPr="00C8033E">
        <w:t>ekipman</w:t>
      </w:r>
      <w:proofErr w:type="gramEnd"/>
      <w:r w:rsidRPr="00C8033E">
        <w:t xml:space="preserve"> kullanınız, asepsi prosedürlerini uygulayınız. Ürüne temas ederken yemek yemeyiniz</w:t>
      </w:r>
      <w:r w:rsidR="00425680" w:rsidRPr="00C8033E">
        <w:t>, içecek içmeyiniz</w:t>
      </w:r>
      <w:r w:rsidRPr="00C8033E">
        <w:t xml:space="preserve"> veya sigara içmeyiniz.</w:t>
      </w:r>
    </w:p>
    <w:p w:rsidR="00DF6D43" w:rsidRPr="00C8033E" w:rsidRDefault="00DF6D43" w:rsidP="00DF6D43">
      <w:pPr>
        <w:jc w:val="both"/>
      </w:pPr>
      <w:r w:rsidRPr="00C8033E">
        <w:t>Kullandıktan sonra ellerinizi yıkayınız.</w:t>
      </w:r>
    </w:p>
    <w:p w:rsidR="00425680" w:rsidRPr="00C8033E" w:rsidRDefault="00425680" w:rsidP="00DF6D43">
      <w:pPr>
        <w:jc w:val="both"/>
      </w:pPr>
      <w:r w:rsidRPr="00C8033E">
        <w:t xml:space="preserve">Kendi kendine </w:t>
      </w:r>
      <w:proofErr w:type="gramStart"/>
      <w:r w:rsidRPr="00C8033E">
        <w:t>enjeksiyondan</w:t>
      </w:r>
      <w:proofErr w:type="gramEnd"/>
      <w:r w:rsidRPr="00C8033E">
        <w:t xml:space="preserve"> sakınınız, herhangi bir özel belirtinin fark edilmesi durumunda tıbbi yardım isteyiniz. </w:t>
      </w:r>
    </w:p>
    <w:p w:rsidR="00425680" w:rsidRPr="00C8033E" w:rsidRDefault="00425680" w:rsidP="00DF6D43">
      <w:pPr>
        <w:jc w:val="both"/>
      </w:pPr>
      <w:r w:rsidRPr="00C8033E">
        <w:t xml:space="preserve">Tıbbi uygulayıcılara tavsiye: Kazayla kendi kendine enjekte edilen vakalarda </w:t>
      </w:r>
      <w:proofErr w:type="gramStart"/>
      <w:r w:rsidRPr="00C8033E">
        <w:t>spesifik</w:t>
      </w:r>
      <w:proofErr w:type="gramEnd"/>
      <w:r w:rsidRPr="00C8033E">
        <w:t xml:space="preserve"> semptomlar nadiren görülür, bu gibi durumlar </w:t>
      </w:r>
      <w:proofErr w:type="spellStart"/>
      <w:r w:rsidRPr="00C8033E">
        <w:t>semptomatik</w:t>
      </w:r>
      <w:proofErr w:type="spellEnd"/>
      <w:r w:rsidRPr="00C8033E">
        <w:t xml:space="preserve"> olarak tedavi edilmelidir.</w:t>
      </w:r>
    </w:p>
    <w:p w:rsidR="00DA279E" w:rsidRPr="00C8033E" w:rsidRDefault="00DA279E" w:rsidP="00DF6D43">
      <w:pPr>
        <w:jc w:val="both"/>
        <w:rPr>
          <w:b/>
        </w:rPr>
      </w:pPr>
    </w:p>
    <w:p w:rsidR="00DF6D43" w:rsidRPr="00C8033E" w:rsidRDefault="00DF6D43" w:rsidP="00DF6D43">
      <w:pPr>
        <w:jc w:val="both"/>
        <w:rPr>
          <w:b/>
        </w:rPr>
      </w:pPr>
      <w:r w:rsidRPr="00C8033E">
        <w:rPr>
          <w:b/>
        </w:rPr>
        <w:t>MUHAFAZA ŞARTLARI VE RAF ÖMRÜ</w:t>
      </w:r>
    </w:p>
    <w:p w:rsidR="00D972CB" w:rsidRPr="00C8033E" w:rsidRDefault="00CD3FF4" w:rsidP="00D972CB">
      <w:pPr>
        <w:pStyle w:val="GvdeMetni"/>
        <w:rPr>
          <w:noProof/>
          <w:szCs w:val="24"/>
        </w:rPr>
      </w:pPr>
      <w:r w:rsidRPr="00C8033E">
        <w:rPr>
          <w:szCs w:val="24"/>
        </w:rPr>
        <w:t>25</w:t>
      </w:r>
      <w:r w:rsidRPr="00C8033E">
        <w:rPr>
          <w:noProof/>
          <w:szCs w:val="24"/>
        </w:rPr>
        <w:sym w:font="Symbol" w:char="F0B0"/>
      </w:r>
      <w:r w:rsidRPr="00C8033E">
        <w:rPr>
          <w:noProof/>
          <w:szCs w:val="24"/>
        </w:rPr>
        <w:t xml:space="preserve">C oda sıcaklığında saklandığında, raf ömrü imal tarihinden itibaren </w:t>
      </w:r>
      <w:r w:rsidRPr="00C8033E">
        <w:rPr>
          <w:szCs w:val="24"/>
        </w:rPr>
        <w:t>2</w:t>
      </w:r>
      <w:r w:rsidRPr="00C8033E">
        <w:rPr>
          <w:noProof/>
          <w:szCs w:val="24"/>
        </w:rPr>
        <w:t xml:space="preserve"> yıldır. </w:t>
      </w:r>
      <w:r w:rsidR="00D972CB" w:rsidRPr="00C8033E">
        <w:rPr>
          <w:noProof/>
          <w:szCs w:val="24"/>
        </w:rPr>
        <w:t>İlk uygulamadan sonra şişe içeriği 6 ay içinde tüketilmelidir. Işıktan koruyarak saklayınız.</w:t>
      </w:r>
    </w:p>
    <w:p w:rsidR="00CD3FF4" w:rsidRPr="00C8033E" w:rsidRDefault="00CD3FF4" w:rsidP="00CD3FF4">
      <w:pPr>
        <w:jc w:val="both"/>
      </w:pPr>
      <w:r w:rsidRPr="00C8033E">
        <w:rPr>
          <w:bCs/>
        </w:rPr>
        <w:t>İlk açıldıktan sonra 25°</w:t>
      </w:r>
      <w:proofErr w:type="spellStart"/>
      <w:r w:rsidRPr="00C8033E">
        <w:rPr>
          <w:bCs/>
        </w:rPr>
        <w:t>C’nin</w:t>
      </w:r>
      <w:proofErr w:type="spellEnd"/>
      <w:r w:rsidRPr="00C8033E">
        <w:rPr>
          <w:bCs/>
        </w:rPr>
        <w:t xml:space="preserve"> altındaki oda sıcaklığında saklanmalıdır. </w:t>
      </w:r>
      <w:r w:rsidRPr="00C8033E">
        <w:t>Buzdolabında ve derin dondurucuda saklamayınız.</w:t>
      </w:r>
      <w:r w:rsidRPr="00C8033E">
        <w:rPr>
          <w:bCs/>
        </w:rPr>
        <w:t xml:space="preserve"> </w:t>
      </w:r>
      <w:r w:rsidRPr="00C8033E">
        <w:t>Ürünün tıpası en fazla 40 kez delinebilir.</w:t>
      </w:r>
    </w:p>
    <w:p w:rsidR="00D13647" w:rsidRPr="00C8033E" w:rsidRDefault="00D13647" w:rsidP="00DF6D43">
      <w:pPr>
        <w:jc w:val="both"/>
        <w:rPr>
          <w:b/>
          <w:bCs/>
          <w:iCs/>
        </w:rPr>
      </w:pPr>
    </w:p>
    <w:p w:rsidR="00DF6D43" w:rsidRPr="00C8033E" w:rsidRDefault="00DF6D43" w:rsidP="00DF6D43">
      <w:pPr>
        <w:jc w:val="both"/>
        <w:rPr>
          <w:b/>
          <w:bCs/>
          <w:iCs/>
        </w:rPr>
      </w:pPr>
      <w:r w:rsidRPr="00C8033E">
        <w:rPr>
          <w:b/>
          <w:bCs/>
          <w:iCs/>
        </w:rPr>
        <w:t>KULLANIM SONU İMHA VE HEDEF OLMAYAN TÜRLER İÇİN UYARILAR</w:t>
      </w:r>
    </w:p>
    <w:p w:rsidR="00DF6D43" w:rsidRPr="00C8033E" w:rsidRDefault="00DF6D43" w:rsidP="00DF6D43">
      <w:pPr>
        <w:autoSpaceDE w:val="0"/>
        <w:autoSpaceDN w:val="0"/>
        <w:adjustRightInd w:val="0"/>
        <w:jc w:val="both"/>
      </w:pPr>
      <w:r w:rsidRPr="00C8033E">
        <w:t xml:space="preserve">Balıklar ve suda yaşayan canlılar için aşırı derecede zararlıdır. Su kaynaklarına karışmamasına dikkat edilmelidir. Etikette belirtilen türlerin haricinde kullanılmamalıdır. Kullanılmış ambalajlar uygun bir şekilde imha edilmelidir. </w:t>
      </w:r>
    </w:p>
    <w:p w:rsidR="00554AF9" w:rsidRPr="00C8033E" w:rsidRDefault="00554AF9" w:rsidP="00DF6D43">
      <w:pPr>
        <w:jc w:val="both"/>
        <w:rPr>
          <w:b/>
        </w:rPr>
      </w:pPr>
    </w:p>
    <w:p w:rsidR="00B64D9A" w:rsidRPr="00C8033E" w:rsidRDefault="00B64D9A" w:rsidP="00DF6D43">
      <w:pPr>
        <w:jc w:val="both"/>
        <w:rPr>
          <w:b/>
        </w:rPr>
      </w:pPr>
    </w:p>
    <w:p w:rsidR="00DF6D43" w:rsidRPr="00C8033E" w:rsidRDefault="00DF6D43" w:rsidP="00DF6D43">
      <w:pPr>
        <w:jc w:val="both"/>
        <w:rPr>
          <w:b/>
        </w:rPr>
      </w:pPr>
      <w:r w:rsidRPr="00C8033E">
        <w:rPr>
          <w:b/>
        </w:rPr>
        <w:lastRenderedPageBreak/>
        <w:t>TİCARİ TAKDİM ŞEKLİ</w:t>
      </w:r>
    </w:p>
    <w:p w:rsidR="00393430" w:rsidRPr="00C8033E" w:rsidRDefault="00393430" w:rsidP="00393430">
      <w:pPr>
        <w:jc w:val="both"/>
      </w:pPr>
      <w:r w:rsidRPr="00C8033E">
        <w:t xml:space="preserve">Karton kutu içerisinde kırmızı lastik tapa ve beyaz </w:t>
      </w:r>
      <w:proofErr w:type="spellStart"/>
      <w:r w:rsidRPr="00C8033E">
        <w:t>flip</w:t>
      </w:r>
      <w:proofErr w:type="spellEnd"/>
      <w:r w:rsidRPr="00C8033E">
        <w:t>-</w:t>
      </w:r>
      <w:proofErr w:type="spellStart"/>
      <w:r w:rsidRPr="00C8033E">
        <w:t>off</w:t>
      </w:r>
      <w:proofErr w:type="spellEnd"/>
      <w:r w:rsidRPr="00C8033E">
        <w:t xml:space="preserve"> kapakla kapatılmış  50 ve 100 </w:t>
      </w:r>
      <w:proofErr w:type="spellStart"/>
      <w:r w:rsidRPr="00C8033E">
        <w:t>ml’lik</w:t>
      </w:r>
      <w:proofErr w:type="spellEnd"/>
      <w:r w:rsidRPr="00C8033E">
        <w:t xml:space="preserve"> amber renkli Tip II cam şişelerde sunulmaktadır.</w:t>
      </w:r>
    </w:p>
    <w:p w:rsidR="00554AF9" w:rsidRPr="00C8033E" w:rsidRDefault="00554AF9" w:rsidP="00DF6D43">
      <w:pPr>
        <w:jc w:val="both"/>
        <w:rPr>
          <w:b/>
        </w:rPr>
      </w:pPr>
    </w:p>
    <w:p w:rsidR="00DF6D43" w:rsidRPr="00C8033E" w:rsidRDefault="00DF6D43" w:rsidP="00DF6D43">
      <w:pPr>
        <w:jc w:val="both"/>
        <w:rPr>
          <w:b/>
        </w:rPr>
      </w:pPr>
      <w:r w:rsidRPr="00C8033E">
        <w:rPr>
          <w:b/>
        </w:rPr>
        <w:t>SATIŞ YERİ VE ŞARTLARI</w:t>
      </w:r>
    </w:p>
    <w:p w:rsidR="00DF6D43" w:rsidRPr="00C8033E" w:rsidRDefault="00DF6D43" w:rsidP="00DF6D43">
      <w:pPr>
        <w:jc w:val="both"/>
      </w:pPr>
      <w:r w:rsidRPr="00C8033E">
        <w:t>Veteriner hekim reçetesi ile eczanelerde ve veteriner muayenehanelerinde satılır. (VHR)</w:t>
      </w:r>
    </w:p>
    <w:p w:rsidR="00554AF9" w:rsidRPr="00C8033E" w:rsidRDefault="00554AF9" w:rsidP="00DF6D43">
      <w:pPr>
        <w:pStyle w:val="GvdeMetni"/>
        <w:rPr>
          <w:b/>
          <w:noProof/>
          <w:szCs w:val="24"/>
        </w:rPr>
      </w:pPr>
    </w:p>
    <w:p w:rsidR="00554AF9" w:rsidRPr="00C8033E" w:rsidRDefault="00DF6D43" w:rsidP="00DF6D43">
      <w:pPr>
        <w:pStyle w:val="GvdeMetni"/>
        <w:rPr>
          <w:b/>
          <w:noProof/>
          <w:szCs w:val="24"/>
        </w:rPr>
      </w:pPr>
      <w:r w:rsidRPr="00C8033E">
        <w:rPr>
          <w:b/>
          <w:noProof/>
          <w:szCs w:val="24"/>
        </w:rPr>
        <w:t>PROSPEKTÜS ONAY TARİHİ:</w:t>
      </w:r>
      <w:r w:rsidR="005677B8" w:rsidRPr="00C8033E">
        <w:rPr>
          <w:b/>
          <w:noProof/>
          <w:szCs w:val="24"/>
        </w:rPr>
        <w:t xml:space="preserve"> 18.12.2017</w:t>
      </w:r>
    </w:p>
    <w:p w:rsidR="00554AF9" w:rsidRPr="00C8033E" w:rsidRDefault="00554AF9" w:rsidP="00DF6D43">
      <w:pPr>
        <w:pStyle w:val="GvdeMetni"/>
        <w:rPr>
          <w:b/>
          <w:noProof/>
          <w:szCs w:val="24"/>
        </w:rPr>
      </w:pPr>
    </w:p>
    <w:p w:rsidR="00DF6D43" w:rsidRPr="00C8033E" w:rsidRDefault="00DF6D43" w:rsidP="00DF6D43">
      <w:pPr>
        <w:pStyle w:val="GvdeMetni"/>
        <w:rPr>
          <w:b/>
          <w:noProof/>
          <w:szCs w:val="24"/>
        </w:rPr>
      </w:pPr>
      <w:r w:rsidRPr="00C8033E">
        <w:rPr>
          <w:b/>
          <w:noProof/>
          <w:szCs w:val="24"/>
        </w:rPr>
        <w:t>T.C. GIDA TARIM VE HAYVANCILIK BAKANLIĞI PAZARLAMA İZİN TARİHİ VE NO:</w:t>
      </w:r>
      <w:r w:rsidR="00F57E4B" w:rsidRPr="00C8033E">
        <w:rPr>
          <w:b/>
          <w:noProof/>
          <w:szCs w:val="24"/>
        </w:rPr>
        <w:t xml:space="preserve"> 18.12.2017 – 027/079</w:t>
      </w:r>
    </w:p>
    <w:p w:rsidR="00554AF9" w:rsidRPr="00C8033E" w:rsidRDefault="00554AF9" w:rsidP="00DF6D43">
      <w:pPr>
        <w:pStyle w:val="GvdeMetni"/>
        <w:rPr>
          <w:b/>
          <w:noProof/>
          <w:szCs w:val="24"/>
        </w:rPr>
      </w:pPr>
    </w:p>
    <w:p w:rsidR="00DF6D43" w:rsidRPr="00C8033E" w:rsidRDefault="00DF6D43" w:rsidP="00DF6D43">
      <w:pPr>
        <w:jc w:val="both"/>
      </w:pPr>
      <w:r w:rsidRPr="00C8033E">
        <w:rPr>
          <w:b/>
        </w:rPr>
        <w:t>PAZARLAMA İZİN SAHİBİNİN ADI VE ADRESİ</w:t>
      </w:r>
      <w:r w:rsidRPr="00C8033E">
        <w:t xml:space="preserve"> </w:t>
      </w:r>
    </w:p>
    <w:p w:rsidR="00DF6D43" w:rsidRPr="00C8033E" w:rsidRDefault="00CE7C2C" w:rsidP="00DF6D43">
      <w:pPr>
        <w:jc w:val="both"/>
      </w:pPr>
      <w:r w:rsidRPr="00C8033E">
        <w:rPr>
          <w:noProof/>
        </w:rPr>
        <w:t>DEVA Holding A.Ş.</w:t>
      </w:r>
      <w:r w:rsidRPr="00C8033E">
        <w:rPr>
          <w:bCs/>
        </w:rPr>
        <w:t xml:space="preserve"> </w:t>
      </w:r>
      <w:r w:rsidR="00DF6D43" w:rsidRPr="00C8033E">
        <w:t xml:space="preserve"> </w:t>
      </w:r>
    </w:p>
    <w:p w:rsidR="00C61499" w:rsidRPr="00C8033E" w:rsidRDefault="00DF6D43" w:rsidP="00DF6D43">
      <w:pPr>
        <w:jc w:val="both"/>
        <w:rPr>
          <w:bCs/>
        </w:rPr>
      </w:pPr>
      <w:r w:rsidRPr="00C8033E">
        <w:rPr>
          <w:bCs/>
        </w:rPr>
        <w:t xml:space="preserve">Halkalı Merkez Mah. Basın Ekspres Caddesi No:1 Küçükçekmece / </w:t>
      </w:r>
      <w:r w:rsidR="00DF4A75" w:rsidRPr="00C8033E">
        <w:rPr>
          <w:bCs/>
        </w:rPr>
        <w:t xml:space="preserve">İSTANBUL </w:t>
      </w:r>
    </w:p>
    <w:p w:rsidR="00DF6D43" w:rsidRPr="00C8033E" w:rsidRDefault="00DF6D43" w:rsidP="00DF6D43">
      <w:pPr>
        <w:jc w:val="both"/>
      </w:pPr>
      <w:r w:rsidRPr="00C8033E">
        <w:rPr>
          <w:bCs/>
        </w:rPr>
        <w:t xml:space="preserve">Tel: 0 212 692 92 </w:t>
      </w:r>
      <w:proofErr w:type="spellStart"/>
      <w:r w:rsidRPr="00C8033E">
        <w:rPr>
          <w:bCs/>
        </w:rPr>
        <w:t>92</w:t>
      </w:r>
      <w:proofErr w:type="spellEnd"/>
      <w:r w:rsidRPr="00C8033E">
        <w:rPr>
          <w:bCs/>
        </w:rPr>
        <w:t xml:space="preserve"> Faks: 0 212 697 34 89 </w:t>
      </w:r>
      <w:r w:rsidR="00DF4A75" w:rsidRPr="00C8033E">
        <w:t>e-mail:vetas@vetas.com.tr</w:t>
      </w:r>
    </w:p>
    <w:p w:rsidR="00554AF9" w:rsidRPr="00C8033E" w:rsidRDefault="00554AF9" w:rsidP="00DF6D43">
      <w:pPr>
        <w:jc w:val="both"/>
        <w:rPr>
          <w:b/>
        </w:rPr>
      </w:pPr>
    </w:p>
    <w:p w:rsidR="00DF6D43" w:rsidRPr="00C8033E" w:rsidRDefault="00DF6D43" w:rsidP="00DF6D43">
      <w:pPr>
        <w:jc w:val="both"/>
        <w:rPr>
          <w:b/>
        </w:rPr>
      </w:pPr>
      <w:r w:rsidRPr="00C8033E">
        <w:rPr>
          <w:b/>
        </w:rPr>
        <w:t xml:space="preserve">ÜRETİM YERİ ADI VE ADRESİ </w:t>
      </w:r>
    </w:p>
    <w:p w:rsidR="00C61499" w:rsidRPr="00C8033E" w:rsidRDefault="00C61499" w:rsidP="00C61499">
      <w:r w:rsidRPr="00C8033E">
        <w:t xml:space="preserve">İdol İlaç Dolum Sanayi ve Ticaret A.Ş. Davutpaşa Cad. Cebe </w:t>
      </w:r>
      <w:proofErr w:type="spellStart"/>
      <w:r w:rsidRPr="00C8033E">
        <w:t>Alibey</w:t>
      </w:r>
      <w:proofErr w:type="spellEnd"/>
      <w:r w:rsidRPr="00C8033E">
        <w:t xml:space="preserve"> sok. No:20 34010 </w:t>
      </w:r>
      <w:r w:rsidR="00E56E9A" w:rsidRPr="00C8033E">
        <w:t>Topkapı</w:t>
      </w:r>
      <w:r w:rsidR="008F0F54" w:rsidRPr="00C8033E">
        <w:t xml:space="preserve"> </w:t>
      </w:r>
      <w:r w:rsidRPr="00C8033E">
        <w:t xml:space="preserve">/ İstanbul Tel: 0212 449 00 </w:t>
      </w:r>
      <w:proofErr w:type="spellStart"/>
      <w:r w:rsidRPr="00C8033E">
        <w:t>00</w:t>
      </w:r>
      <w:proofErr w:type="spellEnd"/>
      <w:r w:rsidRPr="00C8033E">
        <w:t xml:space="preserve"> Faks: 0212 449 00 20</w:t>
      </w:r>
    </w:p>
    <w:p w:rsidR="00DF6D43" w:rsidRPr="00C8033E" w:rsidRDefault="00DF6D43" w:rsidP="00DF6D43">
      <w:pPr>
        <w:jc w:val="both"/>
      </w:pPr>
    </w:p>
    <w:p w:rsidR="00C61499" w:rsidRPr="00C8033E" w:rsidRDefault="00C61499" w:rsidP="00DF6D43">
      <w:pPr>
        <w:jc w:val="both"/>
      </w:pPr>
    </w:p>
    <w:p w:rsidR="00C61499" w:rsidRPr="00C8033E" w:rsidRDefault="00C61499" w:rsidP="00DF6D43">
      <w:pPr>
        <w:jc w:val="both"/>
      </w:pPr>
    </w:p>
    <w:p w:rsidR="00854D88" w:rsidRPr="00C8033E" w:rsidRDefault="00854D88" w:rsidP="00DF6D43">
      <w:pPr>
        <w:jc w:val="both"/>
      </w:pPr>
    </w:p>
    <w:p w:rsidR="00854D88" w:rsidRPr="00C8033E" w:rsidRDefault="00854D88" w:rsidP="00DF6D43">
      <w:pPr>
        <w:jc w:val="both"/>
      </w:pPr>
    </w:p>
    <w:p w:rsidR="00854D88" w:rsidRPr="00C8033E" w:rsidRDefault="00854D88" w:rsidP="00DF6D43">
      <w:pPr>
        <w:jc w:val="both"/>
      </w:pPr>
    </w:p>
    <w:p w:rsidR="00854D88" w:rsidRPr="00C8033E" w:rsidRDefault="00854D88" w:rsidP="00DF6D43">
      <w:pPr>
        <w:jc w:val="both"/>
      </w:pPr>
    </w:p>
    <w:p w:rsidR="00504375" w:rsidRPr="00C8033E" w:rsidRDefault="00504375" w:rsidP="00DF6D43">
      <w:pPr>
        <w:jc w:val="both"/>
      </w:pPr>
    </w:p>
    <w:p w:rsidR="00504375" w:rsidRPr="00C8033E" w:rsidRDefault="00504375" w:rsidP="00DF6D43">
      <w:pPr>
        <w:jc w:val="both"/>
      </w:pPr>
    </w:p>
    <w:p w:rsidR="00854D88" w:rsidRPr="00C8033E" w:rsidRDefault="00854D88" w:rsidP="00DF6D43">
      <w:pPr>
        <w:jc w:val="both"/>
      </w:pPr>
    </w:p>
    <w:p w:rsidR="00854D88" w:rsidRPr="00C8033E" w:rsidRDefault="00854D88" w:rsidP="00DF6D43">
      <w:pPr>
        <w:jc w:val="both"/>
      </w:pPr>
    </w:p>
    <w:p w:rsidR="00854D88" w:rsidRPr="00C8033E" w:rsidRDefault="00854D88" w:rsidP="00DF6D43">
      <w:pPr>
        <w:jc w:val="both"/>
      </w:pPr>
    </w:p>
    <w:p w:rsidR="002A2190" w:rsidRPr="00C8033E" w:rsidRDefault="002A2190" w:rsidP="00DF6D43">
      <w:pPr>
        <w:jc w:val="both"/>
      </w:pPr>
    </w:p>
    <w:p w:rsidR="002A2190" w:rsidRPr="00C8033E" w:rsidRDefault="002A2190" w:rsidP="00DF6D43">
      <w:pPr>
        <w:jc w:val="both"/>
      </w:pPr>
    </w:p>
    <w:p w:rsidR="002A2190" w:rsidRPr="00C8033E" w:rsidRDefault="002A2190" w:rsidP="00DF6D43">
      <w:pPr>
        <w:jc w:val="both"/>
      </w:pPr>
    </w:p>
    <w:p w:rsidR="002A2190" w:rsidRPr="00C8033E" w:rsidRDefault="002A2190" w:rsidP="00DF6D43">
      <w:pPr>
        <w:jc w:val="both"/>
      </w:pPr>
    </w:p>
    <w:p w:rsidR="002A2190" w:rsidRPr="00C8033E" w:rsidRDefault="002A2190" w:rsidP="00DF6D43">
      <w:pPr>
        <w:jc w:val="both"/>
      </w:pPr>
    </w:p>
    <w:p w:rsidR="002A2190" w:rsidRPr="00C8033E" w:rsidRDefault="002A2190" w:rsidP="00DF6D43">
      <w:pPr>
        <w:jc w:val="both"/>
      </w:pPr>
    </w:p>
    <w:p w:rsidR="002A2190" w:rsidRPr="00C8033E" w:rsidRDefault="002A2190" w:rsidP="00DF6D43">
      <w:pPr>
        <w:jc w:val="both"/>
      </w:pPr>
    </w:p>
    <w:p w:rsidR="002A2190" w:rsidRPr="00C8033E" w:rsidRDefault="002A2190" w:rsidP="00DF6D43">
      <w:pPr>
        <w:jc w:val="both"/>
      </w:pPr>
    </w:p>
    <w:p w:rsidR="002A2190" w:rsidRPr="00C8033E" w:rsidRDefault="002A2190" w:rsidP="00DF6D43">
      <w:pPr>
        <w:jc w:val="both"/>
      </w:pPr>
    </w:p>
    <w:p w:rsidR="002A2190" w:rsidRPr="00C8033E" w:rsidRDefault="002A2190" w:rsidP="00DF6D43">
      <w:pPr>
        <w:jc w:val="both"/>
      </w:pPr>
    </w:p>
    <w:p w:rsidR="002A2190" w:rsidRPr="00C8033E" w:rsidRDefault="002A2190" w:rsidP="00DF6D43">
      <w:pPr>
        <w:jc w:val="both"/>
      </w:pPr>
    </w:p>
    <w:p w:rsidR="002A2190" w:rsidRPr="00C8033E" w:rsidRDefault="002A2190" w:rsidP="00DF6D43">
      <w:pPr>
        <w:jc w:val="both"/>
      </w:pPr>
    </w:p>
    <w:p w:rsidR="002A2190" w:rsidRPr="00C8033E" w:rsidRDefault="002A2190" w:rsidP="00DF6D43">
      <w:pPr>
        <w:jc w:val="both"/>
      </w:pPr>
    </w:p>
    <w:p w:rsidR="002A2190" w:rsidRPr="00C8033E" w:rsidRDefault="002A2190" w:rsidP="00DF6D43">
      <w:pPr>
        <w:jc w:val="both"/>
      </w:pPr>
    </w:p>
    <w:p w:rsidR="002A2190" w:rsidRPr="00C8033E" w:rsidRDefault="002A2190" w:rsidP="00DF6D43">
      <w:pPr>
        <w:jc w:val="both"/>
      </w:pPr>
    </w:p>
    <w:p w:rsidR="002A2190" w:rsidRPr="00C8033E" w:rsidRDefault="002A2190" w:rsidP="00DF6D43">
      <w:pPr>
        <w:jc w:val="both"/>
      </w:pPr>
    </w:p>
    <w:p w:rsidR="002A2190" w:rsidRPr="00C8033E" w:rsidRDefault="002A2190" w:rsidP="00DF6D43">
      <w:pPr>
        <w:jc w:val="both"/>
      </w:pPr>
    </w:p>
    <w:p w:rsidR="00EC1C85" w:rsidRPr="00C8033E" w:rsidRDefault="00EC1C85" w:rsidP="00DF6D43">
      <w:pPr>
        <w:pStyle w:val="AralkYok"/>
        <w:rPr>
          <w:rFonts w:ascii="Times New Roman" w:hAnsi="Times New Roman"/>
          <w:b/>
          <w:sz w:val="24"/>
          <w:szCs w:val="24"/>
        </w:rPr>
      </w:pPr>
    </w:p>
    <w:sectPr w:rsidR="00EC1C85" w:rsidRPr="00C8033E" w:rsidSect="00645C49">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071" w:rsidRDefault="00F84071" w:rsidP="00C40531">
      <w:r>
        <w:separator/>
      </w:r>
    </w:p>
  </w:endnote>
  <w:endnote w:type="continuationSeparator" w:id="0">
    <w:p w:rsidR="00F84071" w:rsidRDefault="00F84071" w:rsidP="00C40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071" w:rsidRDefault="00F84071" w:rsidP="00C40531">
      <w:r>
        <w:separator/>
      </w:r>
    </w:p>
  </w:footnote>
  <w:footnote w:type="continuationSeparator" w:id="0">
    <w:p w:rsidR="00F84071" w:rsidRDefault="00F84071" w:rsidP="00C40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937BA"/>
    <w:multiLevelType w:val="multilevel"/>
    <w:tmpl w:val="114E58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BA83FEC"/>
    <w:multiLevelType w:val="multilevel"/>
    <w:tmpl w:val="FFF63D2E"/>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41E364C1"/>
    <w:multiLevelType w:val="multilevel"/>
    <w:tmpl w:val="F72E699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64184299"/>
    <w:multiLevelType w:val="hybridMultilevel"/>
    <w:tmpl w:val="C13477BA"/>
    <w:lvl w:ilvl="0" w:tplc="6AD6F70A">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F6D43"/>
    <w:rsid w:val="00004339"/>
    <w:rsid w:val="000545E1"/>
    <w:rsid w:val="000816A9"/>
    <w:rsid w:val="00105154"/>
    <w:rsid w:val="00152187"/>
    <w:rsid w:val="001A2828"/>
    <w:rsid w:val="001B48FF"/>
    <w:rsid w:val="001E14EE"/>
    <w:rsid w:val="001F69FE"/>
    <w:rsid w:val="00220FAE"/>
    <w:rsid w:val="00237FB3"/>
    <w:rsid w:val="00247A2D"/>
    <w:rsid w:val="002679C1"/>
    <w:rsid w:val="00293BD1"/>
    <w:rsid w:val="002A2190"/>
    <w:rsid w:val="002B466F"/>
    <w:rsid w:val="002C4C61"/>
    <w:rsid w:val="002F0BF0"/>
    <w:rsid w:val="00393430"/>
    <w:rsid w:val="003A3EAB"/>
    <w:rsid w:val="003F7B00"/>
    <w:rsid w:val="00425680"/>
    <w:rsid w:val="00451220"/>
    <w:rsid w:val="004840EC"/>
    <w:rsid w:val="004B43E7"/>
    <w:rsid w:val="004B4AA6"/>
    <w:rsid w:val="004B739C"/>
    <w:rsid w:val="00504375"/>
    <w:rsid w:val="00523298"/>
    <w:rsid w:val="00543EC6"/>
    <w:rsid w:val="00554AF9"/>
    <w:rsid w:val="00563C74"/>
    <w:rsid w:val="005677B8"/>
    <w:rsid w:val="0057655C"/>
    <w:rsid w:val="005822D5"/>
    <w:rsid w:val="005B182B"/>
    <w:rsid w:val="005C0C29"/>
    <w:rsid w:val="005C2B5E"/>
    <w:rsid w:val="005D5002"/>
    <w:rsid w:val="005D6FCC"/>
    <w:rsid w:val="005E3120"/>
    <w:rsid w:val="006015F9"/>
    <w:rsid w:val="00645C49"/>
    <w:rsid w:val="00655E4D"/>
    <w:rsid w:val="00664E02"/>
    <w:rsid w:val="006661A2"/>
    <w:rsid w:val="0067018E"/>
    <w:rsid w:val="006A3916"/>
    <w:rsid w:val="006C0877"/>
    <w:rsid w:val="006C4BBB"/>
    <w:rsid w:val="006C671B"/>
    <w:rsid w:val="00701F84"/>
    <w:rsid w:val="00730DB0"/>
    <w:rsid w:val="00740FCA"/>
    <w:rsid w:val="0076286C"/>
    <w:rsid w:val="007830E8"/>
    <w:rsid w:val="007978B5"/>
    <w:rsid w:val="007E360C"/>
    <w:rsid w:val="007E4D1F"/>
    <w:rsid w:val="008306F9"/>
    <w:rsid w:val="00837E8A"/>
    <w:rsid w:val="00853A3E"/>
    <w:rsid w:val="00854D88"/>
    <w:rsid w:val="0085604A"/>
    <w:rsid w:val="00860C8C"/>
    <w:rsid w:val="008819BC"/>
    <w:rsid w:val="008C39EB"/>
    <w:rsid w:val="008F0F54"/>
    <w:rsid w:val="00901032"/>
    <w:rsid w:val="00912345"/>
    <w:rsid w:val="00914E67"/>
    <w:rsid w:val="009646EA"/>
    <w:rsid w:val="00986E97"/>
    <w:rsid w:val="00A34FDF"/>
    <w:rsid w:val="00A74322"/>
    <w:rsid w:val="00AA7D0D"/>
    <w:rsid w:val="00AB0547"/>
    <w:rsid w:val="00AE24C5"/>
    <w:rsid w:val="00AF627E"/>
    <w:rsid w:val="00B15E4E"/>
    <w:rsid w:val="00B559E7"/>
    <w:rsid w:val="00B64D9A"/>
    <w:rsid w:val="00B65683"/>
    <w:rsid w:val="00B926EB"/>
    <w:rsid w:val="00B94436"/>
    <w:rsid w:val="00BA0A6C"/>
    <w:rsid w:val="00BB55FC"/>
    <w:rsid w:val="00C270BE"/>
    <w:rsid w:val="00C32535"/>
    <w:rsid w:val="00C349BE"/>
    <w:rsid w:val="00C34EA5"/>
    <w:rsid w:val="00C40531"/>
    <w:rsid w:val="00C41606"/>
    <w:rsid w:val="00C56F95"/>
    <w:rsid w:val="00C61499"/>
    <w:rsid w:val="00C726DD"/>
    <w:rsid w:val="00C8033E"/>
    <w:rsid w:val="00C903D9"/>
    <w:rsid w:val="00CA6E97"/>
    <w:rsid w:val="00CD3FF4"/>
    <w:rsid w:val="00CD6725"/>
    <w:rsid w:val="00CE7C2C"/>
    <w:rsid w:val="00D04F35"/>
    <w:rsid w:val="00D07386"/>
    <w:rsid w:val="00D13647"/>
    <w:rsid w:val="00D54A8D"/>
    <w:rsid w:val="00D622C1"/>
    <w:rsid w:val="00D73A25"/>
    <w:rsid w:val="00D972CB"/>
    <w:rsid w:val="00DA279E"/>
    <w:rsid w:val="00DC140F"/>
    <w:rsid w:val="00DF4A75"/>
    <w:rsid w:val="00DF640F"/>
    <w:rsid w:val="00DF6D43"/>
    <w:rsid w:val="00E1500C"/>
    <w:rsid w:val="00E56E9A"/>
    <w:rsid w:val="00E70B8F"/>
    <w:rsid w:val="00E874F4"/>
    <w:rsid w:val="00EB48CA"/>
    <w:rsid w:val="00EB78D8"/>
    <w:rsid w:val="00EC1C85"/>
    <w:rsid w:val="00ED62A2"/>
    <w:rsid w:val="00F1410F"/>
    <w:rsid w:val="00F57E4B"/>
    <w:rsid w:val="00F75D2F"/>
    <w:rsid w:val="00F84071"/>
    <w:rsid w:val="00FC410F"/>
    <w:rsid w:val="00FC44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4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840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DF6D43"/>
    <w:pPr>
      <w:keepNext/>
      <w:overflowPunct w:val="0"/>
      <w:autoSpaceDE w:val="0"/>
      <w:autoSpaceDN w:val="0"/>
      <w:adjustRightInd w:val="0"/>
      <w:jc w:val="both"/>
      <w:textAlignment w:val="baseline"/>
      <w:outlineLvl w:val="1"/>
    </w:pPr>
    <w:rPr>
      <w:b/>
      <w:color w:val="00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F6D43"/>
    <w:rPr>
      <w:rFonts w:ascii="Times New Roman" w:eastAsia="Times New Roman" w:hAnsi="Times New Roman" w:cs="Times New Roman"/>
      <w:b/>
      <w:color w:val="000000"/>
      <w:sz w:val="24"/>
      <w:szCs w:val="20"/>
      <w:lang w:eastAsia="tr-TR"/>
    </w:rPr>
  </w:style>
  <w:style w:type="paragraph" w:styleId="stbilgi">
    <w:name w:val="header"/>
    <w:basedOn w:val="Normal"/>
    <w:link w:val="stbilgiChar"/>
    <w:uiPriority w:val="99"/>
    <w:rsid w:val="00DF6D43"/>
    <w:pPr>
      <w:tabs>
        <w:tab w:val="center" w:pos="4536"/>
        <w:tab w:val="right" w:pos="9072"/>
      </w:tabs>
      <w:overflowPunct w:val="0"/>
      <w:autoSpaceDE w:val="0"/>
      <w:autoSpaceDN w:val="0"/>
      <w:adjustRightInd w:val="0"/>
      <w:textAlignment w:val="baseline"/>
    </w:pPr>
    <w:rPr>
      <w:color w:val="000000"/>
      <w:szCs w:val="20"/>
    </w:rPr>
  </w:style>
  <w:style w:type="character" w:customStyle="1" w:styleId="stbilgiChar">
    <w:name w:val="Üstbilgi Char"/>
    <w:basedOn w:val="VarsaylanParagrafYazTipi"/>
    <w:link w:val="stbilgi"/>
    <w:uiPriority w:val="99"/>
    <w:rsid w:val="00DF6D43"/>
    <w:rPr>
      <w:rFonts w:ascii="Times New Roman" w:eastAsia="Times New Roman" w:hAnsi="Times New Roman" w:cs="Times New Roman"/>
      <w:color w:val="000000"/>
      <w:sz w:val="24"/>
      <w:szCs w:val="20"/>
      <w:lang w:eastAsia="tr-TR"/>
    </w:rPr>
  </w:style>
  <w:style w:type="paragraph" w:styleId="GvdeMetni">
    <w:name w:val="Body Text"/>
    <w:basedOn w:val="Normal"/>
    <w:link w:val="GvdeMetniChar"/>
    <w:rsid w:val="00DF6D43"/>
    <w:pPr>
      <w:overflowPunct w:val="0"/>
      <w:autoSpaceDE w:val="0"/>
      <w:autoSpaceDN w:val="0"/>
      <w:adjustRightInd w:val="0"/>
      <w:jc w:val="both"/>
      <w:textAlignment w:val="baseline"/>
    </w:pPr>
    <w:rPr>
      <w:szCs w:val="20"/>
    </w:rPr>
  </w:style>
  <w:style w:type="character" w:customStyle="1" w:styleId="GvdeMetniChar">
    <w:name w:val="Gövde Metni Char"/>
    <w:basedOn w:val="VarsaylanParagrafYazTipi"/>
    <w:link w:val="GvdeMetni"/>
    <w:rsid w:val="00DF6D43"/>
    <w:rPr>
      <w:rFonts w:ascii="Times New Roman" w:eastAsia="Times New Roman" w:hAnsi="Times New Roman" w:cs="Times New Roman"/>
      <w:sz w:val="24"/>
      <w:szCs w:val="20"/>
      <w:lang w:eastAsia="tr-TR"/>
    </w:rPr>
  </w:style>
  <w:style w:type="paragraph" w:styleId="AralkYok">
    <w:name w:val="No Spacing"/>
    <w:uiPriority w:val="1"/>
    <w:qFormat/>
    <w:rsid w:val="00DF6D43"/>
    <w:pPr>
      <w:spacing w:after="0" w:line="240" w:lineRule="auto"/>
    </w:pPr>
    <w:rPr>
      <w:rFonts w:ascii="Calibri" w:eastAsia="Calibri" w:hAnsi="Calibri" w:cs="Times New Roman"/>
      <w:noProof/>
    </w:rPr>
  </w:style>
  <w:style w:type="paragraph" w:styleId="KonuBal">
    <w:name w:val="Title"/>
    <w:basedOn w:val="Normal"/>
    <w:link w:val="KonuBalChar"/>
    <w:qFormat/>
    <w:rsid w:val="00DF6D43"/>
    <w:pPr>
      <w:jc w:val="center"/>
    </w:pPr>
    <w:rPr>
      <w:b/>
      <w:sz w:val="22"/>
    </w:rPr>
  </w:style>
  <w:style w:type="character" w:customStyle="1" w:styleId="KonuBalChar">
    <w:name w:val="Konu Başlığı Char"/>
    <w:basedOn w:val="VarsaylanParagrafYazTipi"/>
    <w:link w:val="KonuBal"/>
    <w:rsid w:val="00DF6D43"/>
    <w:rPr>
      <w:rFonts w:ascii="Times New Roman" w:eastAsia="Times New Roman" w:hAnsi="Times New Roman" w:cs="Times New Roman"/>
      <w:b/>
      <w:szCs w:val="24"/>
      <w:lang w:eastAsia="tr-TR"/>
    </w:rPr>
  </w:style>
  <w:style w:type="paragraph" w:customStyle="1" w:styleId="Default">
    <w:name w:val="Default"/>
    <w:rsid w:val="00DF6D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ltbilgi">
    <w:name w:val="footer"/>
    <w:basedOn w:val="Normal"/>
    <w:link w:val="AltbilgiChar"/>
    <w:uiPriority w:val="99"/>
    <w:semiHidden/>
    <w:unhideWhenUsed/>
    <w:rsid w:val="00645C49"/>
    <w:pPr>
      <w:tabs>
        <w:tab w:val="center" w:pos="4536"/>
        <w:tab w:val="right" w:pos="9072"/>
      </w:tabs>
    </w:pPr>
  </w:style>
  <w:style w:type="character" w:customStyle="1" w:styleId="AltbilgiChar">
    <w:name w:val="Altbilgi Char"/>
    <w:basedOn w:val="VarsaylanParagrafYazTipi"/>
    <w:link w:val="Altbilgi"/>
    <w:uiPriority w:val="99"/>
    <w:semiHidden/>
    <w:rsid w:val="00645C49"/>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840EC"/>
    <w:rPr>
      <w:rFonts w:asciiTheme="majorHAnsi" w:eastAsiaTheme="majorEastAsia" w:hAnsiTheme="majorHAnsi" w:cstheme="majorBidi"/>
      <w:b/>
      <w:bCs/>
      <w:color w:val="365F91" w:themeColor="accent1" w:themeShade="BF"/>
      <w:sz w:val="28"/>
      <w:szCs w:val="28"/>
      <w:lang w:eastAsia="tr-TR"/>
    </w:rPr>
  </w:style>
  <w:style w:type="paragraph" w:styleId="ListeParagraf">
    <w:name w:val="List Paragraph"/>
    <w:basedOn w:val="Normal"/>
    <w:uiPriority w:val="34"/>
    <w:qFormat/>
    <w:rsid w:val="004840EC"/>
    <w:pPr>
      <w:ind w:left="720"/>
      <w:contextualSpacing/>
    </w:pPr>
  </w:style>
  <w:style w:type="paragraph" w:customStyle="1" w:styleId="Standard">
    <w:name w:val="Standard"/>
    <w:rsid w:val="004840E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pctext">
    <w:name w:val="spctext"/>
    <w:basedOn w:val="Normal"/>
    <w:rsid w:val="000816A9"/>
    <w:pPr>
      <w:tabs>
        <w:tab w:val="left" w:pos="-567"/>
        <w:tab w:val="left" w:pos="0"/>
        <w:tab w:val="left" w:pos="567"/>
      </w:tabs>
      <w:suppressAutoHyphens/>
      <w:spacing w:before="120" w:after="120"/>
      <w:ind w:left="567"/>
    </w:pPr>
    <w:rPr>
      <w:sz w:val="20"/>
      <w:szCs w:val="20"/>
      <w:lang w:val="en-GB" w:eastAsia="en-US"/>
    </w:rPr>
  </w:style>
  <w:style w:type="character" w:customStyle="1" w:styleId="xbe">
    <w:name w:val="_xbe"/>
    <w:basedOn w:val="VarsaylanParagrafYazTipi"/>
    <w:rsid w:val="006C0877"/>
  </w:style>
</w:styles>
</file>

<file path=word/webSettings.xml><?xml version="1.0" encoding="utf-8"?>
<w:webSettings xmlns:r="http://schemas.openxmlformats.org/officeDocument/2006/relationships" xmlns:w="http://schemas.openxmlformats.org/wordprocessingml/2006/main">
  <w:divs>
    <w:div w:id="143813043">
      <w:bodyDiv w:val="1"/>
      <w:marLeft w:val="0"/>
      <w:marRight w:val="0"/>
      <w:marTop w:val="0"/>
      <w:marBottom w:val="0"/>
      <w:divBdr>
        <w:top w:val="none" w:sz="0" w:space="0" w:color="auto"/>
        <w:left w:val="none" w:sz="0" w:space="0" w:color="auto"/>
        <w:bottom w:val="none" w:sz="0" w:space="0" w:color="auto"/>
        <w:right w:val="none" w:sz="0" w:space="0" w:color="auto"/>
      </w:divBdr>
    </w:div>
    <w:div w:id="11147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10147</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zcan</dc:creator>
  <cp:lastModifiedBy>acoban</cp:lastModifiedBy>
  <cp:revision>4</cp:revision>
  <cp:lastPrinted>2017-12-20T10:09:00Z</cp:lastPrinted>
  <dcterms:created xsi:type="dcterms:W3CDTF">2017-12-20T13:27:00Z</dcterms:created>
  <dcterms:modified xsi:type="dcterms:W3CDTF">2019-05-16T07:36:00Z</dcterms:modified>
</cp:coreProperties>
</file>