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7E" w:rsidRPr="007A2EDC" w:rsidRDefault="0025797E" w:rsidP="0025797E">
      <w:pPr>
        <w:spacing w:after="0" w:line="240" w:lineRule="auto"/>
        <w:jc w:val="center"/>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Sadece Hayvan Sağlığında Kullanılır</w:t>
      </w:r>
    </w:p>
    <w:p w:rsidR="0025797E" w:rsidRPr="007A2EDC" w:rsidRDefault="0025797E" w:rsidP="0025797E">
      <w:pPr>
        <w:spacing w:after="0" w:line="240" w:lineRule="auto"/>
        <w:jc w:val="center"/>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VETİMİSİN RTU</w:t>
      </w:r>
    </w:p>
    <w:p w:rsidR="0025797E" w:rsidRPr="007A2EDC" w:rsidRDefault="0025797E" w:rsidP="0025797E">
      <w:pPr>
        <w:keepNext/>
        <w:spacing w:after="0" w:line="240" w:lineRule="auto"/>
        <w:jc w:val="center"/>
        <w:outlineLvl w:val="1"/>
        <w:rPr>
          <w:rFonts w:ascii="Times New Roman" w:eastAsia="Times New Roman" w:hAnsi="Times New Roman" w:cs="Times New Roman"/>
          <w:bCs/>
          <w:noProof/>
          <w:sz w:val="24"/>
          <w:szCs w:val="24"/>
          <w:lang w:eastAsia="tr-TR"/>
        </w:rPr>
      </w:pPr>
      <w:r w:rsidRPr="007A2EDC">
        <w:rPr>
          <w:rFonts w:ascii="Times New Roman" w:hAnsi="Times New Roman" w:cs="Times New Roman"/>
          <w:sz w:val="24"/>
          <w:szCs w:val="24"/>
        </w:rPr>
        <w:t>Enjeksiyonluk Süspansiyon</w:t>
      </w:r>
    </w:p>
    <w:p w:rsidR="0025797E" w:rsidRPr="007A2EDC" w:rsidRDefault="0025797E" w:rsidP="0025797E">
      <w:pPr>
        <w:spacing w:after="0" w:line="240" w:lineRule="auto"/>
        <w:jc w:val="center"/>
        <w:rPr>
          <w:rFonts w:ascii="Times New Roman" w:eastAsia="Times New Roman" w:hAnsi="Times New Roman" w:cs="Times New Roman"/>
          <w:bCs/>
          <w:noProof/>
          <w:sz w:val="24"/>
          <w:szCs w:val="24"/>
          <w:lang w:eastAsia="tr-TR"/>
        </w:rPr>
      </w:pPr>
      <w:r w:rsidRPr="007A2EDC">
        <w:rPr>
          <w:rFonts w:ascii="Times New Roman" w:eastAsia="Times New Roman" w:hAnsi="Times New Roman" w:cs="Times New Roman"/>
          <w:bCs/>
          <w:noProof/>
          <w:sz w:val="24"/>
          <w:szCs w:val="24"/>
          <w:lang w:eastAsia="tr-TR"/>
        </w:rPr>
        <w:t xml:space="preserve"> Veteriner Antibakteriyel </w:t>
      </w:r>
    </w:p>
    <w:p w:rsidR="0025797E" w:rsidRPr="007A2EDC" w:rsidRDefault="0025797E" w:rsidP="0025797E">
      <w:pPr>
        <w:keepNext/>
        <w:spacing w:after="0" w:line="240" w:lineRule="auto"/>
        <w:jc w:val="both"/>
        <w:outlineLvl w:val="1"/>
        <w:rPr>
          <w:rFonts w:ascii="Times New Roman" w:eastAsia="Times New Roman" w:hAnsi="Times New Roman" w:cs="Times New Roman"/>
          <w:b/>
          <w:iCs/>
          <w:noProof/>
          <w:sz w:val="24"/>
          <w:szCs w:val="24"/>
          <w:lang w:eastAsia="tr-TR"/>
        </w:rPr>
      </w:pPr>
      <w:r w:rsidRPr="007A2EDC">
        <w:rPr>
          <w:rFonts w:ascii="Times New Roman" w:eastAsia="Times New Roman" w:hAnsi="Times New Roman" w:cs="Times New Roman"/>
          <w:b/>
          <w:iCs/>
          <w:noProof/>
          <w:sz w:val="24"/>
          <w:szCs w:val="24"/>
          <w:lang w:eastAsia="tr-TR"/>
        </w:rPr>
        <w:t>BİLEŞİMİ</w:t>
      </w:r>
    </w:p>
    <w:p w:rsidR="0025797E" w:rsidRPr="007A2EDC" w:rsidRDefault="0025797E" w:rsidP="0025797E">
      <w:pPr>
        <w:keepNext/>
        <w:spacing w:after="0"/>
        <w:jc w:val="both"/>
        <w:outlineLvl w:val="1"/>
        <w:rPr>
          <w:rFonts w:ascii="Times New Roman" w:eastAsia="Times New Roman" w:hAnsi="Times New Roman" w:cs="Times New Roman"/>
          <w:iCs/>
          <w:noProof/>
          <w:sz w:val="24"/>
          <w:szCs w:val="24"/>
          <w:lang w:eastAsia="tr-TR"/>
        </w:rPr>
      </w:pPr>
      <w:r w:rsidRPr="007A2EDC">
        <w:rPr>
          <w:rFonts w:ascii="Times New Roman" w:eastAsia="Times New Roman" w:hAnsi="Times New Roman" w:cs="Times New Roman"/>
          <w:iCs/>
          <w:noProof/>
          <w:sz w:val="24"/>
          <w:szCs w:val="24"/>
          <w:lang w:eastAsia="tr-TR"/>
        </w:rPr>
        <w:t xml:space="preserve">VETİMİSİN RTU Enjeksiyonluk Süspansiyon </w:t>
      </w:r>
      <w:r w:rsidRPr="007A2EDC">
        <w:rPr>
          <w:rFonts w:ascii="Times New Roman" w:eastAsia="Times New Roman" w:hAnsi="Times New Roman" w:cs="Times New Roman"/>
          <w:sz w:val="24"/>
          <w:szCs w:val="24"/>
          <w:lang w:eastAsia="tr-TR"/>
        </w:rPr>
        <w:t xml:space="preserve">beyaz renkli </w:t>
      </w:r>
      <w:proofErr w:type="gramStart"/>
      <w:r w:rsidRPr="007A2EDC">
        <w:rPr>
          <w:rFonts w:ascii="Times New Roman" w:eastAsia="Times New Roman" w:hAnsi="Times New Roman" w:cs="Times New Roman"/>
          <w:sz w:val="24"/>
          <w:szCs w:val="24"/>
          <w:lang w:eastAsia="tr-TR"/>
        </w:rPr>
        <w:t>enjeksiyonluk</w:t>
      </w:r>
      <w:proofErr w:type="gramEnd"/>
      <w:r w:rsidRPr="007A2EDC">
        <w:rPr>
          <w:rFonts w:ascii="Times New Roman" w:eastAsia="Times New Roman" w:hAnsi="Times New Roman" w:cs="Times New Roman"/>
          <w:sz w:val="24"/>
          <w:szCs w:val="24"/>
          <w:lang w:eastAsia="tr-TR"/>
        </w:rPr>
        <w:t xml:space="preserve"> süspansiyon olup </w:t>
      </w:r>
      <w:r w:rsidRPr="007A2EDC">
        <w:rPr>
          <w:rFonts w:ascii="Times New Roman" w:eastAsia="Times New Roman" w:hAnsi="Times New Roman" w:cs="Times New Roman"/>
          <w:iCs/>
          <w:noProof/>
          <w:sz w:val="24"/>
          <w:szCs w:val="24"/>
          <w:lang w:eastAsia="tr-TR"/>
        </w:rPr>
        <w:t xml:space="preserve">etkin madde olarak 200 mg benzilpenisilin prokain </w:t>
      </w:r>
      <w:r w:rsidRPr="007A2EDC">
        <w:rPr>
          <w:rFonts w:ascii="Times New Roman" w:hAnsi="Times New Roman" w:cs="Times New Roman"/>
          <w:sz w:val="24"/>
          <w:szCs w:val="24"/>
        </w:rPr>
        <w:t xml:space="preserve">ve 250 mg </w:t>
      </w:r>
      <w:proofErr w:type="spellStart"/>
      <w:r w:rsidRPr="007A2EDC">
        <w:rPr>
          <w:rFonts w:ascii="Times New Roman" w:hAnsi="Times New Roman" w:cs="Times New Roman"/>
          <w:sz w:val="24"/>
          <w:szCs w:val="24"/>
        </w:rPr>
        <w:t>dihidrostreptomisin</w:t>
      </w:r>
      <w:proofErr w:type="spellEnd"/>
      <w:r w:rsidRPr="007A2EDC">
        <w:rPr>
          <w:rFonts w:ascii="Times New Roman" w:hAnsi="Times New Roman" w:cs="Times New Roman"/>
          <w:sz w:val="24"/>
          <w:szCs w:val="24"/>
        </w:rPr>
        <w:t xml:space="preserve"> sülfat, </w:t>
      </w:r>
      <w:r w:rsidR="0008008B" w:rsidRPr="007A2EDC">
        <w:rPr>
          <w:rFonts w:ascii="Times New Roman" w:eastAsia="Calibri" w:hAnsi="Times New Roman" w:cs="Times New Roman"/>
          <w:noProof/>
          <w:sz w:val="24"/>
          <w:szCs w:val="24"/>
        </w:rPr>
        <w:t>yardımcı maddelerden antioksidan olarak sodyum formaldehit sülfoksilat (SFS), antimikrobik olarak metil paraben sodyum içerir</w:t>
      </w:r>
      <w:r w:rsidRPr="007A2EDC">
        <w:rPr>
          <w:rFonts w:ascii="Times New Roman" w:eastAsia="Calibri" w:hAnsi="Times New Roman" w:cs="Times New Roman"/>
          <w:noProof/>
          <w:sz w:val="24"/>
          <w:szCs w:val="24"/>
        </w:rPr>
        <w:t>.</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p>
    <w:p w:rsidR="0025797E" w:rsidRPr="007A2EDC" w:rsidRDefault="0025797E" w:rsidP="0025797E">
      <w:pPr>
        <w:spacing w:after="0" w:line="240"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FARMAKOLOJİK ÖZELLİKLERİ</w:t>
      </w:r>
    </w:p>
    <w:p w:rsidR="0025797E" w:rsidRPr="007A2EDC" w:rsidRDefault="0025797E" w:rsidP="0025797E">
      <w:pPr>
        <w:spacing w:after="0" w:line="240" w:lineRule="auto"/>
        <w:jc w:val="both"/>
        <w:rPr>
          <w:rFonts w:ascii="Times New Roman" w:eastAsia="Times New Roman" w:hAnsi="Times New Roman" w:cs="Times New Roman"/>
          <w:iCs/>
          <w:noProof/>
          <w:sz w:val="24"/>
          <w:szCs w:val="24"/>
          <w:highlight w:val="yellow"/>
          <w:lang w:eastAsia="tr-TR"/>
        </w:rPr>
      </w:pPr>
    </w:p>
    <w:p w:rsidR="0025797E" w:rsidRPr="007A2EDC" w:rsidRDefault="0025797E" w:rsidP="0025797E">
      <w:pPr>
        <w:spacing w:line="240" w:lineRule="auto"/>
        <w:jc w:val="both"/>
        <w:rPr>
          <w:rFonts w:ascii="Times New Roman" w:eastAsia="Times New Roman" w:hAnsi="Times New Roman" w:cs="Times New Roman"/>
          <w:b/>
          <w:iCs/>
          <w:noProof/>
          <w:sz w:val="24"/>
          <w:szCs w:val="24"/>
          <w:highlight w:val="yellow"/>
          <w:lang w:eastAsia="tr-TR"/>
        </w:rPr>
      </w:pPr>
      <w:r w:rsidRPr="007A2EDC">
        <w:rPr>
          <w:rFonts w:ascii="Times New Roman" w:eastAsia="Times New Roman" w:hAnsi="Times New Roman" w:cs="Times New Roman"/>
          <w:b/>
          <w:iCs/>
          <w:noProof/>
          <w:sz w:val="24"/>
          <w:szCs w:val="24"/>
          <w:lang w:eastAsia="tr-TR"/>
        </w:rPr>
        <w:t>Farmakodinamik özellikler</w:t>
      </w:r>
      <w:r w:rsidRPr="007A2EDC">
        <w:rPr>
          <w:rFonts w:ascii="Times New Roman" w:eastAsia="Times New Roman" w:hAnsi="Times New Roman" w:cs="Times New Roman"/>
          <w:b/>
          <w:iCs/>
          <w:noProof/>
          <w:sz w:val="24"/>
          <w:szCs w:val="24"/>
          <w:highlight w:val="yellow"/>
          <w:lang w:eastAsia="tr-TR"/>
        </w:rPr>
        <w:t xml:space="preserve"> </w:t>
      </w:r>
    </w:p>
    <w:p w:rsidR="0025797E" w:rsidRPr="007A2EDC" w:rsidRDefault="0025797E" w:rsidP="0025797E">
      <w:pPr>
        <w:spacing w:after="0"/>
        <w:jc w:val="both"/>
        <w:rPr>
          <w:rFonts w:ascii="Times New Roman" w:eastAsia="Times New Roman" w:hAnsi="Times New Roman" w:cs="Times New Roman"/>
          <w:iCs/>
          <w:noProof/>
          <w:sz w:val="24"/>
          <w:szCs w:val="24"/>
          <w:lang w:eastAsia="tr-TR"/>
        </w:rPr>
      </w:pPr>
      <w:r w:rsidRPr="007A2EDC">
        <w:rPr>
          <w:rFonts w:ascii="Times New Roman" w:eastAsia="Times New Roman" w:hAnsi="Times New Roman" w:cs="Times New Roman"/>
          <w:iCs/>
          <w:noProof/>
          <w:sz w:val="24"/>
          <w:szCs w:val="24"/>
          <w:lang w:eastAsia="tr-TR"/>
        </w:rPr>
        <w:t xml:space="preserve">Benzilpenisilin prokain bakteri duvarı biyosentezini engelleyerek ve böylece bakterinin çoğalma fazını etkileyerek zamana bağlı bakterisidal etki gösteren bir antibiyotiktir. Etki spektrumu Gram-pozitif bakteriler ve </w:t>
      </w:r>
      <w:r w:rsidRPr="007A2EDC">
        <w:rPr>
          <w:rFonts w:ascii="Times New Roman" w:eastAsia="Times New Roman" w:hAnsi="Times New Roman" w:cs="Times New Roman"/>
          <w:i/>
          <w:iCs/>
          <w:noProof/>
          <w:sz w:val="24"/>
          <w:szCs w:val="24"/>
          <w:lang w:eastAsia="tr-TR"/>
        </w:rPr>
        <w:t>Pasteurella</w:t>
      </w:r>
      <w:r w:rsidRPr="007A2EDC">
        <w:rPr>
          <w:rFonts w:ascii="Times New Roman" w:eastAsia="Times New Roman" w:hAnsi="Times New Roman" w:cs="Times New Roman"/>
          <w:iCs/>
          <w:noProof/>
          <w:sz w:val="24"/>
          <w:szCs w:val="24"/>
          <w:lang w:eastAsia="tr-TR"/>
        </w:rPr>
        <w:t xml:space="preserve"> ile sınırlıdır.</w:t>
      </w:r>
    </w:p>
    <w:p w:rsidR="0025797E" w:rsidRPr="007A2EDC" w:rsidRDefault="0025797E" w:rsidP="0025797E">
      <w:pPr>
        <w:spacing w:after="0"/>
        <w:jc w:val="both"/>
        <w:rPr>
          <w:rFonts w:ascii="Times New Roman" w:eastAsia="Times New Roman" w:hAnsi="Times New Roman" w:cs="Times New Roman"/>
          <w:iCs/>
          <w:noProof/>
          <w:sz w:val="24"/>
          <w:szCs w:val="24"/>
          <w:lang w:eastAsia="tr-TR"/>
        </w:rPr>
      </w:pPr>
      <w:r w:rsidRPr="007A2EDC">
        <w:rPr>
          <w:rFonts w:ascii="Times New Roman" w:eastAsia="Times New Roman" w:hAnsi="Times New Roman" w:cs="Times New Roman"/>
          <w:iCs/>
          <w:noProof/>
          <w:sz w:val="24"/>
          <w:szCs w:val="24"/>
          <w:lang w:eastAsia="tr-TR"/>
        </w:rPr>
        <w:t xml:space="preserve">Dihidrostreptomisin bakteriyel protein biyosentezini ve bakteri membranının geçirgenliğini bozarak etki eden bakterisidal bir antibiyotiktir. Etki spektrumu Gram-negatif bakterileri içerir. </w:t>
      </w:r>
    </w:p>
    <w:p w:rsidR="0025797E" w:rsidRPr="007A2EDC" w:rsidRDefault="0025797E" w:rsidP="0025797E">
      <w:pPr>
        <w:jc w:val="both"/>
        <w:rPr>
          <w:rFonts w:ascii="Times New Roman" w:eastAsia="Times New Roman" w:hAnsi="Times New Roman" w:cs="Times New Roman"/>
          <w:iCs/>
          <w:noProof/>
          <w:sz w:val="24"/>
          <w:szCs w:val="24"/>
          <w:highlight w:val="yellow"/>
          <w:lang w:eastAsia="tr-TR"/>
        </w:rPr>
      </w:pPr>
      <w:r w:rsidRPr="007A2EDC">
        <w:rPr>
          <w:rFonts w:ascii="Times New Roman" w:eastAsia="Times New Roman" w:hAnsi="Times New Roman" w:cs="Times New Roman"/>
          <w:iCs/>
          <w:noProof/>
          <w:sz w:val="24"/>
          <w:szCs w:val="24"/>
          <w:lang w:eastAsia="tr-TR"/>
        </w:rPr>
        <w:t>Bu iki antibiyotiğin kombinasyonu in vitro sinerjik bir etki gösterir, penisilin, bakterilere dihidrostreptomisin girişini artırır. Gram-pozitif bakteriler (</w:t>
      </w:r>
      <w:r w:rsidRPr="007A2EDC">
        <w:rPr>
          <w:rFonts w:ascii="Times New Roman" w:eastAsia="Times New Roman" w:hAnsi="Times New Roman" w:cs="Times New Roman"/>
          <w:i/>
          <w:iCs/>
          <w:noProof/>
          <w:sz w:val="24"/>
          <w:szCs w:val="24"/>
          <w:lang w:eastAsia="tr-TR"/>
        </w:rPr>
        <w:t>Staphylococcus spp.</w:t>
      </w:r>
      <w:r w:rsidRPr="007A2EDC">
        <w:rPr>
          <w:rFonts w:ascii="Times New Roman" w:eastAsia="Times New Roman" w:hAnsi="Times New Roman" w:cs="Times New Roman"/>
          <w:iCs/>
          <w:noProof/>
          <w:sz w:val="24"/>
          <w:szCs w:val="24"/>
          <w:lang w:eastAsia="tr-TR"/>
        </w:rPr>
        <w:t>,</w:t>
      </w:r>
      <w:r w:rsidRPr="007A2EDC">
        <w:rPr>
          <w:rFonts w:ascii="Times New Roman" w:eastAsia="Times New Roman" w:hAnsi="Times New Roman" w:cs="Times New Roman"/>
          <w:i/>
          <w:iCs/>
          <w:noProof/>
          <w:sz w:val="24"/>
          <w:szCs w:val="24"/>
          <w:lang w:eastAsia="tr-TR"/>
        </w:rPr>
        <w:t xml:space="preserve"> Streptococcus </w:t>
      </w:r>
      <w:r w:rsidRPr="007A2EDC">
        <w:rPr>
          <w:rFonts w:ascii="Times New Roman" w:eastAsia="Times New Roman" w:hAnsi="Times New Roman" w:cs="Times New Roman"/>
          <w:iCs/>
          <w:noProof/>
          <w:sz w:val="24"/>
          <w:szCs w:val="24"/>
          <w:lang w:eastAsia="tr-TR"/>
        </w:rPr>
        <w:t xml:space="preserve">spp., </w:t>
      </w:r>
      <w:r w:rsidRPr="007A2EDC">
        <w:rPr>
          <w:rFonts w:ascii="Times New Roman" w:eastAsia="Times New Roman" w:hAnsi="Times New Roman" w:cs="Times New Roman"/>
          <w:i/>
          <w:iCs/>
          <w:noProof/>
          <w:sz w:val="24"/>
          <w:szCs w:val="24"/>
          <w:lang w:eastAsia="tr-TR"/>
        </w:rPr>
        <w:t>Corynebacterium</w:t>
      </w:r>
      <w:r w:rsidRPr="007A2EDC">
        <w:rPr>
          <w:rFonts w:ascii="Times New Roman" w:eastAsia="Times New Roman" w:hAnsi="Times New Roman" w:cs="Times New Roman"/>
          <w:iCs/>
          <w:noProof/>
          <w:sz w:val="24"/>
          <w:szCs w:val="24"/>
          <w:lang w:eastAsia="tr-TR"/>
        </w:rPr>
        <w:t xml:space="preserve">, anaerobik basiller, </w:t>
      </w:r>
      <w:r w:rsidRPr="007A2EDC">
        <w:rPr>
          <w:rFonts w:ascii="Times New Roman" w:eastAsia="Times New Roman" w:hAnsi="Times New Roman" w:cs="Times New Roman"/>
          <w:i/>
          <w:iCs/>
          <w:noProof/>
          <w:sz w:val="24"/>
          <w:szCs w:val="24"/>
          <w:lang w:eastAsia="tr-TR"/>
        </w:rPr>
        <w:t>Erysipelothrix</w:t>
      </w:r>
      <w:r w:rsidRPr="007A2EDC">
        <w:rPr>
          <w:rFonts w:ascii="Times New Roman" w:eastAsia="Times New Roman" w:hAnsi="Times New Roman" w:cs="Times New Roman"/>
          <w:iCs/>
          <w:noProof/>
          <w:sz w:val="24"/>
          <w:szCs w:val="24"/>
          <w:lang w:eastAsia="tr-TR"/>
        </w:rPr>
        <w:t>), Gram-negatif bakteriler (</w:t>
      </w:r>
      <w:r w:rsidRPr="007A2EDC">
        <w:rPr>
          <w:rFonts w:ascii="Times New Roman" w:eastAsia="Times New Roman" w:hAnsi="Times New Roman" w:cs="Times New Roman"/>
          <w:i/>
          <w:iCs/>
          <w:noProof/>
          <w:sz w:val="24"/>
          <w:szCs w:val="24"/>
          <w:lang w:eastAsia="tr-TR"/>
        </w:rPr>
        <w:t>Pasteurella, Histophilus, Actinobacilles</w:t>
      </w:r>
      <w:r w:rsidRPr="007A2EDC">
        <w:rPr>
          <w:rFonts w:ascii="Times New Roman" w:eastAsia="Times New Roman" w:hAnsi="Times New Roman" w:cs="Times New Roman"/>
          <w:iCs/>
          <w:noProof/>
          <w:sz w:val="24"/>
          <w:szCs w:val="24"/>
          <w:lang w:eastAsia="tr-TR"/>
        </w:rPr>
        <w:t xml:space="preserve">) ve </w:t>
      </w:r>
      <w:r w:rsidRPr="007A2EDC">
        <w:rPr>
          <w:rFonts w:ascii="Times New Roman" w:eastAsia="Times New Roman" w:hAnsi="Times New Roman" w:cs="Times New Roman"/>
          <w:i/>
          <w:iCs/>
          <w:noProof/>
          <w:sz w:val="24"/>
          <w:szCs w:val="24"/>
          <w:lang w:eastAsia="tr-TR"/>
        </w:rPr>
        <w:t>spiroketlere</w:t>
      </w:r>
      <w:r w:rsidRPr="007A2EDC">
        <w:rPr>
          <w:rFonts w:ascii="Times New Roman" w:eastAsia="Times New Roman" w:hAnsi="Times New Roman" w:cs="Times New Roman"/>
          <w:iCs/>
          <w:noProof/>
          <w:sz w:val="24"/>
          <w:szCs w:val="24"/>
          <w:lang w:eastAsia="tr-TR"/>
        </w:rPr>
        <w:t xml:space="preserve"> karşı etkilidir.</w:t>
      </w:r>
    </w:p>
    <w:p w:rsidR="0025797E" w:rsidRPr="007A2EDC" w:rsidRDefault="0025797E" w:rsidP="0025797E">
      <w:pPr>
        <w:spacing w:line="240" w:lineRule="auto"/>
        <w:jc w:val="both"/>
        <w:rPr>
          <w:rFonts w:ascii="Times New Roman" w:eastAsia="Times New Roman" w:hAnsi="Times New Roman" w:cs="Times New Roman"/>
          <w:b/>
          <w:iCs/>
          <w:noProof/>
          <w:sz w:val="24"/>
          <w:szCs w:val="24"/>
          <w:lang w:eastAsia="tr-TR"/>
        </w:rPr>
      </w:pPr>
      <w:r w:rsidRPr="007A2EDC">
        <w:rPr>
          <w:rFonts w:ascii="Times New Roman" w:eastAsia="Times New Roman" w:hAnsi="Times New Roman" w:cs="Times New Roman"/>
          <w:b/>
          <w:iCs/>
          <w:noProof/>
          <w:sz w:val="24"/>
          <w:szCs w:val="24"/>
          <w:lang w:eastAsia="tr-TR"/>
        </w:rPr>
        <w:t>Farmakokinetik Özellikler</w:t>
      </w:r>
    </w:p>
    <w:p w:rsidR="0025797E" w:rsidRPr="007A2EDC" w:rsidRDefault="0025797E" w:rsidP="0025797E">
      <w:pPr>
        <w:jc w:val="both"/>
        <w:rPr>
          <w:rFonts w:ascii="Times New Roman" w:hAnsi="Times New Roman" w:cs="Times New Roman"/>
          <w:noProof/>
          <w:sz w:val="24"/>
          <w:szCs w:val="24"/>
        </w:rPr>
      </w:pPr>
      <w:r w:rsidRPr="007A2EDC">
        <w:rPr>
          <w:rFonts w:ascii="Times New Roman" w:hAnsi="Times New Roman" w:cs="Times New Roman"/>
          <w:noProof/>
          <w:sz w:val="24"/>
          <w:szCs w:val="24"/>
        </w:rPr>
        <w:t xml:space="preserve">Parenteral uygulama </w:t>
      </w:r>
      <w:r w:rsidR="00E9478A" w:rsidRPr="007A2EDC">
        <w:rPr>
          <w:rFonts w:ascii="Times New Roman" w:hAnsi="Times New Roman" w:cs="Times New Roman"/>
          <w:noProof/>
          <w:sz w:val="24"/>
          <w:szCs w:val="24"/>
        </w:rPr>
        <w:t xml:space="preserve">sonrası, uygulama </w:t>
      </w:r>
      <w:r w:rsidR="004802C9" w:rsidRPr="007A2EDC">
        <w:rPr>
          <w:rFonts w:ascii="Times New Roman" w:hAnsi="Times New Roman" w:cs="Times New Roman"/>
          <w:noProof/>
          <w:sz w:val="24"/>
          <w:szCs w:val="24"/>
        </w:rPr>
        <w:t xml:space="preserve">yerinden prokain tuzu halindeki benzilpenisilin prokain yavaş yavaş belli bir sürede emilir yaklaşık 3-4 saat içinde plazma doruk konsantrasyonuna ulaşır ve etkili ilaç konsantrasyonu 24 saat devam eder. Vücutta kolay parçalanmaz ve %80 kadarı değişmemiş formda idrar ile atılırken geri kalan kısım safra ve sütle atılır. </w:t>
      </w:r>
    </w:p>
    <w:p w:rsidR="0025797E" w:rsidRPr="007A2EDC" w:rsidRDefault="0025797E" w:rsidP="0025797E">
      <w:pPr>
        <w:spacing w:after="0"/>
        <w:jc w:val="both"/>
        <w:rPr>
          <w:rFonts w:ascii="Times New Roman" w:hAnsi="Times New Roman" w:cs="Times New Roman"/>
          <w:sz w:val="24"/>
          <w:szCs w:val="24"/>
        </w:rPr>
      </w:pPr>
      <w:r w:rsidRPr="007A2EDC">
        <w:rPr>
          <w:rFonts w:ascii="Times New Roman" w:hAnsi="Times New Roman" w:cs="Times New Roman"/>
          <w:noProof/>
          <w:sz w:val="24"/>
          <w:szCs w:val="24"/>
        </w:rPr>
        <w:t>Parenteral uygulama sonrası dihidrostreptomisin hızla değişmemiş form halinde böbreklerden atılır. Kalanı böbrek korteksinde birikir ve uzun sürede atılır.</w:t>
      </w:r>
    </w:p>
    <w:p w:rsidR="0025797E" w:rsidRPr="007A2EDC" w:rsidRDefault="0025797E" w:rsidP="0025797E">
      <w:pPr>
        <w:spacing w:after="0" w:line="240" w:lineRule="auto"/>
        <w:jc w:val="both"/>
        <w:rPr>
          <w:rFonts w:ascii="Times New Roman" w:eastAsia="Times New Roman" w:hAnsi="Times New Roman" w:cs="Times New Roman"/>
          <w:iCs/>
          <w:noProof/>
          <w:sz w:val="24"/>
          <w:szCs w:val="24"/>
          <w:highlight w:val="yellow"/>
          <w:lang w:eastAsia="tr-TR"/>
        </w:rPr>
      </w:pPr>
    </w:p>
    <w:p w:rsidR="0025797E" w:rsidRPr="007A2EDC" w:rsidRDefault="0025797E" w:rsidP="0025797E">
      <w:pPr>
        <w:spacing w:after="0" w:line="240"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KULLANIM SAHASI/ENDİKASYONLAR</w:t>
      </w:r>
    </w:p>
    <w:p w:rsidR="0021449C" w:rsidRPr="007A2EDC" w:rsidRDefault="0025797E" w:rsidP="0025797E">
      <w:pPr>
        <w:pStyle w:val="Default"/>
        <w:spacing w:after="240" w:line="276" w:lineRule="auto"/>
        <w:jc w:val="both"/>
        <w:rPr>
          <w:bCs/>
          <w:color w:val="auto"/>
          <w:lang w:val="tr-TR"/>
        </w:rPr>
      </w:pPr>
      <w:r w:rsidRPr="007A2EDC">
        <w:rPr>
          <w:iCs/>
          <w:noProof/>
          <w:color w:val="auto"/>
          <w:lang w:val="tr-TR" w:eastAsia="tr-TR"/>
        </w:rPr>
        <w:t>VETİMİSİN RTU Enjeksiyonluk Süspansiyon sığır, at, koyun, keçi, köpek ve kedi için;</w:t>
      </w:r>
      <w:r w:rsidRPr="007A2EDC">
        <w:rPr>
          <w:bCs/>
          <w:color w:val="auto"/>
          <w:lang w:val="tr-TR"/>
        </w:rPr>
        <w:t xml:space="preserve"> penisilin ve </w:t>
      </w:r>
      <w:proofErr w:type="spellStart"/>
      <w:r w:rsidRPr="007A2EDC">
        <w:rPr>
          <w:bCs/>
          <w:color w:val="auto"/>
          <w:lang w:val="tr-TR"/>
        </w:rPr>
        <w:t>dihidrostreptomisine</w:t>
      </w:r>
      <w:proofErr w:type="spellEnd"/>
      <w:r w:rsidRPr="007A2EDC">
        <w:rPr>
          <w:bCs/>
          <w:color w:val="auto"/>
          <w:lang w:val="tr-TR"/>
        </w:rPr>
        <w:t xml:space="preserve"> duyarlı </w:t>
      </w:r>
    </w:p>
    <w:p w:rsidR="006659FA" w:rsidRPr="007A2EDC" w:rsidRDefault="0025797E" w:rsidP="006659FA">
      <w:pPr>
        <w:pStyle w:val="Default"/>
        <w:spacing w:line="276" w:lineRule="auto"/>
        <w:ind w:left="720"/>
        <w:jc w:val="both"/>
        <w:rPr>
          <w:noProof/>
          <w:color w:val="auto"/>
          <w:lang w:val="tr-TR"/>
        </w:rPr>
      </w:pPr>
      <w:proofErr w:type="spellStart"/>
      <w:r w:rsidRPr="007A2EDC">
        <w:rPr>
          <w:bCs/>
          <w:i/>
          <w:color w:val="auto"/>
          <w:lang w:val="tr-TR"/>
        </w:rPr>
        <w:t>Corynebacterium</w:t>
      </w:r>
      <w:proofErr w:type="spellEnd"/>
      <w:r w:rsidRPr="007A2EDC">
        <w:rPr>
          <w:bCs/>
          <w:i/>
          <w:color w:val="auto"/>
          <w:lang w:val="tr-TR"/>
        </w:rPr>
        <w:t xml:space="preserve"> </w:t>
      </w:r>
      <w:proofErr w:type="spellStart"/>
      <w:r w:rsidRPr="007A2EDC">
        <w:rPr>
          <w:bCs/>
          <w:i/>
          <w:color w:val="auto"/>
          <w:lang w:val="tr-TR"/>
        </w:rPr>
        <w:t>pyogenes</w:t>
      </w:r>
      <w:proofErr w:type="spellEnd"/>
      <w:r w:rsidRPr="007A2EDC">
        <w:rPr>
          <w:bCs/>
          <w:color w:val="auto"/>
          <w:lang w:val="tr-TR"/>
        </w:rPr>
        <w:t xml:space="preserve">, </w:t>
      </w:r>
    </w:p>
    <w:p w:rsidR="006659FA" w:rsidRPr="007A2EDC" w:rsidRDefault="0025797E" w:rsidP="006659FA">
      <w:pPr>
        <w:pStyle w:val="Default"/>
        <w:spacing w:line="276" w:lineRule="auto"/>
        <w:ind w:left="720"/>
        <w:jc w:val="both"/>
        <w:rPr>
          <w:bCs/>
          <w:color w:val="auto"/>
          <w:lang w:val="tr-TR"/>
        </w:rPr>
      </w:pPr>
      <w:proofErr w:type="spellStart"/>
      <w:r w:rsidRPr="007A2EDC">
        <w:rPr>
          <w:bCs/>
          <w:i/>
          <w:color w:val="auto"/>
          <w:lang w:val="tr-TR"/>
        </w:rPr>
        <w:t>Erysipelothrix</w:t>
      </w:r>
      <w:proofErr w:type="spellEnd"/>
      <w:r w:rsidRPr="007A2EDC">
        <w:rPr>
          <w:bCs/>
          <w:i/>
          <w:color w:val="auto"/>
          <w:lang w:val="tr-TR"/>
        </w:rPr>
        <w:t xml:space="preserve"> </w:t>
      </w:r>
      <w:proofErr w:type="spellStart"/>
      <w:r w:rsidRPr="007A2EDC">
        <w:rPr>
          <w:bCs/>
          <w:i/>
          <w:color w:val="auto"/>
          <w:lang w:val="tr-TR"/>
        </w:rPr>
        <w:t>rhusiopathiae</w:t>
      </w:r>
      <w:proofErr w:type="spellEnd"/>
      <w:r w:rsidRPr="007A2EDC">
        <w:rPr>
          <w:bCs/>
          <w:color w:val="auto"/>
          <w:lang w:val="tr-TR"/>
        </w:rPr>
        <w:t xml:space="preserve">, </w:t>
      </w:r>
    </w:p>
    <w:p w:rsidR="006659FA" w:rsidRPr="007A2EDC" w:rsidRDefault="00B27CD4" w:rsidP="008A654A">
      <w:pPr>
        <w:pStyle w:val="Default"/>
        <w:spacing w:line="276" w:lineRule="auto"/>
        <w:ind w:left="720"/>
        <w:jc w:val="both"/>
        <w:rPr>
          <w:bCs/>
          <w:i/>
          <w:color w:val="auto"/>
          <w:lang w:val="tr-TR"/>
        </w:rPr>
      </w:pPr>
      <w:proofErr w:type="spellStart"/>
      <w:r w:rsidRPr="007A2EDC">
        <w:rPr>
          <w:bCs/>
          <w:i/>
          <w:color w:val="auto"/>
          <w:lang w:val="tr-TR"/>
        </w:rPr>
        <w:t>Klebsiella</w:t>
      </w:r>
      <w:proofErr w:type="spellEnd"/>
      <w:r w:rsidRPr="007A2EDC">
        <w:rPr>
          <w:bCs/>
          <w:i/>
          <w:color w:val="auto"/>
          <w:lang w:val="tr-TR"/>
        </w:rPr>
        <w:t xml:space="preserve"> </w:t>
      </w:r>
      <w:proofErr w:type="spellStart"/>
      <w:r w:rsidRPr="007A2EDC">
        <w:rPr>
          <w:bCs/>
          <w:i/>
          <w:color w:val="auto"/>
          <w:lang w:val="tr-TR"/>
        </w:rPr>
        <w:t>pneumoniae</w:t>
      </w:r>
      <w:proofErr w:type="spellEnd"/>
      <w:r w:rsidR="0025797E" w:rsidRPr="007A2EDC">
        <w:rPr>
          <w:bCs/>
          <w:i/>
          <w:color w:val="auto"/>
          <w:lang w:val="tr-TR"/>
        </w:rPr>
        <w:t xml:space="preserve"> </w:t>
      </w:r>
      <w:r w:rsidR="0025797E" w:rsidRPr="007A2EDC">
        <w:rPr>
          <w:bCs/>
          <w:color w:val="auto"/>
          <w:lang w:val="tr-TR"/>
        </w:rPr>
        <w:t xml:space="preserve">(beta </w:t>
      </w:r>
      <w:proofErr w:type="spellStart"/>
      <w:r w:rsidR="0025797E" w:rsidRPr="007A2EDC">
        <w:rPr>
          <w:bCs/>
          <w:color w:val="auto"/>
          <w:lang w:val="tr-TR"/>
        </w:rPr>
        <w:t>laktamaz</w:t>
      </w:r>
      <w:proofErr w:type="spellEnd"/>
      <w:r w:rsidR="0025797E" w:rsidRPr="007A2EDC">
        <w:rPr>
          <w:bCs/>
          <w:color w:val="auto"/>
          <w:lang w:val="tr-TR"/>
        </w:rPr>
        <w:t xml:space="preserve"> salgılamayan),</w:t>
      </w:r>
      <w:r w:rsidR="0025797E" w:rsidRPr="007A2EDC">
        <w:rPr>
          <w:bCs/>
          <w:i/>
          <w:color w:val="auto"/>
          <w:lang w:val="tr-TR"/>
        </w:rPr>
        <w:t xml:space="preserve"> </w:t>
      </w:r>
    </w:p>
    <w:p w:rsidR="006659FA" w:rsidRPr="007A2EDC" w:rsidRDefault="0025797E" w:rsidP="006659FA">
      <w:pPr>
        <w:pStyle w:val="Default"/>
        <w:spacing w:line="276" w:lineRule="auto"/>
        <w:ind w:left="720"/>
        <w:jc w:val="both"/>
        <w:rPr>
          <w:bCs/>
          <w:i/>
          <w:color w:val="auto"/>
        </w:rPr>
      </w:pPr>
      <w:proofErr w:type="spellStart"/>
      <w:proofErr w:type="gramStart"/>
      <w:r w:rsidRPr="007A2EDC">
        <w:rPr>
          <w:bCs/>
          <w:i/>
          <w:color w:val="auto"/>
        </w:rPr>
        <w:t>Listeria</w:t>
      </w:r>
      <w:proofErr w:type="spellEnd"/>
      <w:r w:rsidRPr="007A2EDC">
        <w:rPr>
          <w:bCs/>
          <w:i/>
          <w:color w:val="auto"/>
        </w:rPr>
        <w:t xml:space="preserve"> </w:t>
      </w:r>
      <w:r w:rsidRPr="007A2EDC">
        <w:rPr>
          <w:bCs/>
          <w:color w:val="auto"/>
        </w:rPr>
        <w:t>spp</w:t>
      </w:r>
      <w:r w:rsidRPr="007A2EDC">
        <w:rPr>
          <w:bCs/>
          <w:i/>
          <w:color w:val="auto"/>
        </w:rPr>
        <w:t>.,</w:t>
      </w:r>
      <w:proofErr w:type="gramEnd"/>
      <w:r w:rsidRPr="007A2EDC">
        <w:rPr>
          <w:bCs/>
          <w:i/>
          <w:color w:val="auto"/>
        </w:rPr>
        <w:t xml:space="preserve"> </w:t>
      </w:r>
    </w:p>
    <w:p w:rsidR="006659FA" w:rsidRPr="007A2EDC" w:rsidRDefault="0025797E" w:rsidP="006659FA">
      <w:pPr>
        <w:pStyle w:val="Default"/>
        <w:spacing w:line="276" w:lineRule="auto"/>
        <w:ind w:left="720"/>
        <w:jc w:val="both"/>
        <w:rPr>
          <w:bCs/>
          <w:i/>
          <w:color w:val="auto"/>
        </w:rPr>
      </w:pPr>
      <w:proofErr w:type="spellStart"/>
      <w:r w:rsidRPr="007A2EDC">
        <w:rPr>
          <w:bCs/>
          <w:i/>
          <w:color w:val="auto"/>
        </w:rPr>
        <w:t>Mannheimia</w:t>
      </w:r>
      <w:proofErr w:type="spellEnd"/>
      <w:r w:rsidRPr="007A2EDC">
        <w:rPr>
          <w:bCs/>
          <w:i/>
          <w:color w:val="auto"/>
        </w:rPr>
        <w:t xml:space="preserve"> </w:t>
      </w:r>
      <w:proofErr w:type="spellStart"/>
      <w:r w:rsidRPr="007A2EDC">
        <w:rPr>
          <w:bCs/>
          <w:i/>
          <w:color w:val="auto"/>
        </w:rPr>
        <w:t>haemolytica</w:t>
      </w:r>
      <w:proofErr w:type="spellEnd"/>
      <w:r w:rsidRPr="007A2EDC">
        <w:rPr>
          <w:bCs/>
          <w:i/>
          <w:color w:val="auto"/>
        </w:rPr>
        <w:t xml:space="preserve">, </w:t>
      </w:r>
    </w:p>
    <w:p w:rsidR="006659FA" w:rsidRPr="007A2EDC" w:rsidRDefault="0025797E" w:rsidP="006659FA">
      <w:pPr>
        <w:pStyle w:val="Default"/>
        <w:spacing w:line="276" w:lineRule="auto"/>
        <w:ind w:left="720"/>
        <w:jc w:val="both"/>
        <w:rPr>
          <w:bCs/>
          <w:i/>
          <w:color w:val="auto"/>
        </w:rPr>
      </w:pPr>
      <w:r w:rsidRPr="007A2EDC">
        <w:rPr>
          <w:bCs/>
          <w:i/>
          <w:color w:val="auto"/>
        </w:rPr>
        <w:t xml:space="preserve">Pasteurella multocida, </w:t>
      </w:r>
    </w:p>
    <w:p w:rsidR="006659FA" w:rsidRPr="007A2EDC" w:rsidRDefault="0025797E" w:rsidP="006659FA">
      <w:pPr>
        <w:pStyle w:val="Default"/>
        <w:spacing w:line="276" w:lineRule="auto"/>
        <w:ind w:left="720"/>
        <w:jc w:val="both"/>
        <w:rPr>
          <w:bCs/>
          <w:color w:val="auto"/>
        </w:rPr>
      </w:pPr>
      <w:r w:rsidRPr="007A2EDC">
        <w:rPr>
          <w:bCs/>
          <w:i/>
          <w:color w:val="auto"/>
        </w:rPr>
        <w:t xml:space="preserve">Staphylococcus </w:t>
      </w:r>
      <w:r w:rsidRPr="007A2EDC">
        <w:rPr>
          <w:bCs/>
          <w:color w:val="auto"/>
        </w:rPr>
        <w:t xml:space="preserve">spp. (penisilinaz üretmeyen), </w:t>
      </w:r>
    </w:p>
    <w:p w:rsidR="006659FA" w:rsidRPr="007A2EDC" w:rsidRDefault="0025797E" w:rsidP="006659FA">
      <w:pPr>
        <w:pStyle w:val="Default"/>
        <w:spacing w:line="276" w:lineRule="auto"/>
        <w:ind w:left="720"/>
        <w:jc w:val="both"/>
        <w:rPr>
          <w:bCs/>
          <w:color w:val="auto"/>
        </w:rPr>
      </w:pPr>
      <w:proofErr w:type="gramStart"/>
      <w:r w:rsidRPr="007A2EDC">
        <w:rPr>
          <w:bCs/>
          <w:i/>
          <w:color w:val="auto"/>
        </w:rPr>
        <w:lastRenderedPageBreak/>
        <w:t xml:space="preserve">Streptococcus </w:t>
      </w:r>
      <w:r w:rsidRPr="007A2EDC">
        <w:rPr>
          <w:bCs/>
          <w:color w:val="auto"/>
        </w:rPr>
        <w:t>spp.,</w:t>
      </w:r>
      <w:proofErr w:type="gramEnd"/>
      <w:r w:rsidRPr="007A2EDC">
        <w:rPr>
          <w:bCs/>
          <w:color w:val="auto"/>
        </w:rPr>
        <w:t xml:space="preserve"> </w:t>
      </w:r>
    </w:p>
    <w:p w:rsidR="006659FA" w:rsidRPr="007A2EDC" w:rsidRDefault="0025797E" w:rsidP="006659FA">
      <w:pPr>
        <w:pStyle w:val="Default"/>
        <w:spacing w:after="240" w:line="276" w:lineRule="auto"/>
        <w:ind w:left="720"/>
        <w:jc w:val="both"/>
        <w:rPr>
          <w:bCs/>
          <w:color w:val="auto"/>
          <w:lang w:val="tr-TR"/>
        </w:rPr>
      </w:pPr>
      <w:r w:rsidRPr="007A2EDC">
        <w:rPr>
          <w:bCs/>
          <w:i/>
          <w:color w:val="auto"/>
          <w:lang w:val="tr-TR"/>
        </w:rPr>
        <w:t xml:space="preserve">Salmonella </w:t>
      </w:r>
      <w:r w:rsidRPr="007A2EDC">
        <w:rPr>
          <w:bCs/>
          <w:color w:val="auto"/>
          <w:lang w:val="tr-TR"/>
        </w:rPr>
        <w:t xml:space="preserve">spp. </w:t>
      </w:r>
    </w:p>
    <w:p w:rsidR="0025797E" w:rsidRPr="007A2EDC" w:rsidRDefault="0025797E" w:rsidP="005D1AB2">
      <w:pPr>
        <w:pStyle w:val="Default"/>
        <w:spacing w:after="240" w:line="276" w:lineRule="auto"/>
        <w:jc w:val="both"/>
        <w:rPr>
          <w:noProof/>
          <w:color w:val="auto"/>
          <w:highlight w:val="yellow"/>
          <w:lang w:val="tr-TR"/>
        </w:rPr>
      </w:pPr>
      <w:proofErr w:type="gramStart"/>
      <w:r w:rsidRPr="007A2EDC">
        <w:rPr>
          <w:bCs/>
          <w:color w:val="auto"/>
          <w:lang w:val="tr-TR"/>
        </w:rPr>
        <w:t>mikroorganizmalarının</w:t>
      </w:r>
      <w:proofErr w:type="gramEnd"/>
      <w:r w:rsidRPr="007A2EDC">
        <w:rPr>
          <w:bCs/>
          <w:color w:val="auto"/>
          <w:lang w:val="tr-TR"/>
        </w:rPr>
        <w:t xml:space="preserve"> yol açtığı genel enfeksiyonların, pnömoni ve plöropnömonilerin, post-partum enfeksiyonların, idrar yolu enfeksiyonlarının, ayak enfeksiyonları (parmak arası panari gibi), apse (omfaloflebit gibi), ameliyat sonrası enfeksiyonların tedavisinde ve </w:t>
      </w:r>
      <w:r w:rsidRPr="007A2EDC">
        <w:rPr>
          <w:color w:val="auto"/>
          <w:lang w:val="tr-TR"/>
        </w:rPr>
        <w:t xml:space="preserve">ayrıca </w:t>
      </w:r>
      <w:proofErr w:type="spellStart"/>
      <w:r w:rsidRPr="007A2EDC">
        <w:rPr>
          <w:color w:val="auto"/>
          <w:lang w:val="tr-TR"/>
        </w:rPr>
        <w:t>primer</w:t>
      </w:r>
      <w:proofErr w:type="spellEnd"/>
      <w:r w:rsidRPr="007A2EDC">
        <w:rPr>
          <w:color w:val="auto"/>
          <w:lang w:val="tr-TR"/>
        </w:rPr>
        <w:t xml:space="preserve"> olarak </w:t>
      </w:r>
      <w:proofErr w:type="spellStart"/>
      <w:r w:rsidRPr="007A2EDC">
        <w:rPr>
          <w:color w:val="auto"/>
          <w:lang w:val="tr-TR"/>
        </w:rPr>
        <w:t>viral</w:t>
      </w:r>
      <w:proofErr w:type="spellEnd"/>
      <w:r w:rsidRPr="007A2EDC">
        <w:rPr>
          <w:color w:val="auto"/>
          <w:lang w:val="tr-TR"/>
        </w:rPr>
        <w:t xml:space="preserve"> enfeksiyonla ilişkili hastalıklarda duyarlı organizmaların neden olduğu </w:t>
      </w:r>
      <w:proofErr w:type="spellStart"/>
      <w:r w:rsidRPr="007A2EDC">
        <w:rPr>
          <w:color w:val="auto"/>
          <w:lang w:val="tr-TR"/>
        </w:rPr>
        <w:t>sekonder</w:t>
      </w:r>
      <w:proofErr w:type="spellEnd"/>
      <w:r w:rsidRPr="007A2EDC">
        <w:rPr>
          <w:color w:val="auto"/>
          <w:lang w:val="tr-TR"/>
        </w:rPr>
        <w:t xml:space="preserve"> bakteriyel enfeksiyonun kontrolünde kullanılır.</w:t>
      </w:r>
    </w:p>
    <w:p w:rsidR="00EE101A" w:rsidRPr="007A2EDC" w:rsidRDefault="00EE101A" w:rsidP="00EE101A">
      <w:pPr>
        <w:pStyle w:val="Default"/>
        <w:spacing w:line="276" w:lineRule="auto"/>
        <w:jc w:val="both"/>
        <w:rPr>
          <w:noProof/>
          <w:color w:val="auto"/>
          <w:highlight w:val="yellow"/>
          <w:lang w:val="tr-TR"/>
        </w:rPr>
      </w:pPr>
    </w:p>
    <w:p w:rsidR="008A654A" w:rsidRPr="007A2EDC" w:rsidRDefault="008A654A" w:rsidP="00EE101A">
      <w:pPr>
        <w:pStyle w:val="Default"/>
        <w:spacing w:line="276" w:lineRule="auto"/>
        <w:jc w:val="both"/>
        <w:rPr>
          <w:noProof/>
          <w:color w:val="auto"/>
          <w:highlight w:val="yellow"/>
          <w:lang w:val="tr-TR"/>
        </w:rPr>
      </w:pPr>
    </w:p>
    <w:p w:rsidR="008A654A" w:rsidRPr="007A2EDC" w:rsidRDefault="008A654A" w:rsidP="0025797E">
      <w:pPr>
        <w:spacing w:line="240" w:lineRule="auto"/>
        <w:jc w:val="both"/>
        <w:rPr>
          <w:rFonts w:ascii="Times New Roman" w:eastAsia="Times New Roman" w:hAnsi="Times New Roman" w:cs="Times New Roman"/>
          <w:b/>
          <w:sz w:val="24"/>
          <w:szCs w:val="24"/>
          <w:lang w:eastAsia="tr-TR"/>
        </w:rPr>
      </w:pPr>
    </w:p>
    <w:p w:rsidR="0025797E" w:rsidRPr="007A2EDC" w:rsidRDefault="0025797E" w:rsidP="0025797E">
      <w:pPr>
        <w:spacing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KULLANIM ŞEKLİ VE DOZU</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 xml:space="preserve">Veteriner hekim tarafından başka şekilde tavsiye edilmediği takdirde; </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p>
    <w:tbl>
      <w:tblPr>
        <w:tblStyle w:val="TabloKlavuzu"/>
        <w:tblW w:w="0" w:type="auto"/>
        <w:tblLook w:val="04A0"/>
      </w:tblPr>
      <w:tblGrid>
        <w:gridCol w:w="3070"/>
        <w:gridCol w:w="3071"/>
        <w:gridCol w:w="3071"/>
      </w:tblGrid>
      <w:tr w:rsidR="006143AC" w:rsidRPr="007A2EDC" w:rsidTr="006143AC">
        <w:tc>
          <w:tcPr>
            <w:tcW w:w="3070" w:type="dxa"/>
          </w:tcPr>
          <w:p w:rsidR="006143AC" w:rsidRPr="007A2EDC" w:rsidRDefault="004802C9" w:rsidP="0025797E">
            <w:pPr>
              <w:spacing w:after="200" w:line="276"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 xml:space="preserve">Hedef Tür </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 xml:space="preserve">Canlı Ağırlık </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Doz</w:t>
            </w:r>
          </w:p>
        </w:tc>
      </w:tr>
      <w:tr w:rsidR="006143AC" w:rsidRPr="007A2EDC" w:rsidTr="006143AC">
        <w:tc>
          <w:tcPr>
            <w:tcW w:w="3070"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 xml:space="preserve">Sığır, At, Koyun </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25 kg</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1 ml</w:t>
            </w:r>
          </w:p>
        </w:tc>
      </w:tr>
      <w:tr w:rsidR="006143AC" w:rsidRPr="007A2EDC" w:rsidTr="006143AC">
        <w:tc>
          <w:tcPr>
            <w:tcW w:w="3070"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Keçi</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10 kg</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1-1,5 ml</w:t>
            </w:r>
          </w:p>
        </w:tc>
      </w:tr>
      <w:tr w:rsidR="006143AC" w:rsidRPr="007A2EDC" w:rsidTr="006143AC">
        <w:tc>
          <w:tcPr>
            <w:tcW w:w="3070"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 xml:space="preserve">Kedi, Köpek </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 xml:space="preserve">10 kg </w:t>
            </w:r>
          </w:p>
        </w:tc>
        <w:tc>
          <w:tcPr>
            <w:tcW w:w="3071" w:type="dxa"/>
          </w:tcPr>
          <w:p w:rsidR="006143AC" w:rsidRPr="007A2EDC" w:rsidRDefault="004802C9" w:rsidP="0025797E">
            <w:pPr>
              <w:spacing w:after="200" w:line="276"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1-2 ml</w:t>
            </w:r>
          </w:p>
        </w:tc>
      </w:tr>
    </w:tbl>
    <w:p w:rsidR="006143AC" w:rsidRPr="007A2EDC" w:rsidRDefault="006143AC" w:rsidP="0025797E">
      <w:pPr>
        <w:spacing w:after="0" w:line="240" w:lineRule="auto"/>
        <w:jc w:val="both"/>
        <w:rPr>
          <w:rFonts w:ascii="Times New Roman" w:eastAsia="Times New Roman" w:hAnsi="Times New Roman" w:cs="Times New Roman"/>
          <w:noProof/>
          <w:sz w:val="24"/>
          <w:szCs w:val="24"/>
          <w:lang w:eastAsia="tr-TR"/>
        </w:rPr>
      </w:pPr>
    </w:p>
    <w:p w:rsidR="006143AC" w:rsidRPr="007A2EDC" w:rsidRDefault="004802C9"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hAnsi="Times New Roman" w:cs="Times New Roman"/>
          <w:bCs/>
          <w:sz w:val="24"/>
          <w:szCs w:val="24"/>
        </w:rPr>
        <w:t xml:space="preserve">Etkin bir tedavi elde edebilmek için </w:t>
      </w:r>
      <w:r w:rsidRPr="007A2EDC">
        <w:rPr>
          <w:rFonts w:ascii="Times New Roman" w:hAnsi="Times New Roman" w:cs="Times New Roman"/>
          <w:sz w:val="24"/>
          <w:szCs w:val="24"/>
        </w:rPr>
        <w:t xml:space="preserve">24 saatlik doz aralığı ile 3-5 gün boyunca </w:t>
      </w:r>
      <w:r w:rsidRPr="007A2EDC">
        <w:rPr>
          <w:rFonts w:ascii="Times New Roman" w:hAnsi="Times New Roman" w:cs="Times New Roman"/>
          <w:bCs/>
          <w:sz w:val="24"/>
          <w:szCs w:val="24"/>
        </w:rPr>
        <w:t xml:space="preserve">intramusküler (İ.M.) ya da subkutan (S.C.) olarak </w:t>
      </w:r>
      <w:r w:rsidRPr="007A2EDC">
        <w:rPr>
          <w:rFonts w:ascii="Times New Roman" w:hAnsi="Times New Roman" w:cs="Times New Roman"/>
          <w:sz w:val="24"/>
          <w:szCs w:val="24"/>
        </w:rPr>
        <w:t>uygulanmalıdır.</w:t>
      </w:r>
    </w:p>
    <w:p w:rsidR="006143AC" w:rsidRPr="007A2EDC" w:rsidRDefault="006143AC" w:rsidP="0025797E">
      <w:pPr>
        <w:spacing w:after="0" w:line="240" w:lineRule="auto"/>
        <w:jc w:val="both"/>
        <w:rPr>
          <w:rFonts w:ascii="Times New Roman" w:eastAsia="Times New Roman" w:hAnsi="Times New Roman" w:cs="Times New Roman"/>
          <w:noProof/>
          <w:sz w:val="24"/>
          <w:szCs w:val="24"/>
          <w:lang w:eastAsia="tr-TR"/>
        </w:rPr>
      </w:pPr>
    </w:p>
    <w:p w:rsidR="0025797E" w:rsidRPr="007A2EDC" w:rsidRDefault="0025797E" w:rsidP="0025797E">
      <w:pPr>
        <w:spacing w:after="0"/>
        <w:jc w:val="both"/>
        <w:rPr>
          <w:rFonts w:ascii="Times New Roman" w:hAnsi="Times New Roman" w:cs="Times New Roman"/>
          <w:bCs/>
          <w:sz w:val="24"/>
          <w:szCs w:val="24"/>
        </w:rPr>
      </w:pPr>
      <w:proofErr w:type="spellStart"/>
      <w:r w:rsidRPr="007A2EDC">
        <w:rPr>
          <w:rFonts w:ascii="Times New Roman" w:hAnsi="Times New Roman" w:cs="Times New Roman"/>
          <w:bCs/>
          <w:sz w:val="24"/>
          <w:szCs w:val="24"/>
        </w:rPr>
        <w:t>Vetimisin</w:t>
      </w:r>
      <w:proofErr w:type="spellEnd"/>
      <w:r w:rsidRPr="007A2EDC">
        <w:rPr>
          <w:rFonts w:ascii="Times New Roman" w:hAnsi="Times New Roman" w:cs="Times New Roman"/>
          <w:bCs/>
          <w:sz w:val="24"/>
          <w:szCs w:val="24"/>
        </w:rPr>
        <w:t xml:space="preserve"> RTU, sığır, at ve koyunlarda </w:t>
      </w:r>
      <w:proofErr w:type="spellStart"/>
      <w:r w:rsidRPr="007A2EDC">
        <w:rPr>
          <w:rFonts w:ascii="Times New Roman" w:hAnsi="Times New Roman" w:cs="Times New Roman"/>
          <w:bCs/>
          <w:sz w:val="24"/>
          <w:szCs w:val="24"/>
        </w:rPr>
        <w:t>benzilpenisilin</w:t>
      </w:r>
      <w:proofErr w:type="spellEnd"/>
      <w:r w:rsidRPr="007A2EDC">
        <w:rPr>
          <w:rFonts w:ascii="Times New Roman" w:hAnsi="Times New Roman" w:cs="Times New Roman"/>
          <w:bCs/>
          <w:sz w:val="24"/>
          <w:szCs w:val="24"/>
        </w:rPr>
        <w:t xml:space="preserve"> </w:t>
      </w:r>
      <w:proofErr w:type="spellStart"/>
      <w:r w:rsidRPr="007A2EDC">
        <w:rPr>
          <w:rFonts w:ascii="Times New Roman" w:hAnsi="Times New Roman" w:cs="Times New Roman"/>
          <w:bCs/>
          <w:sz w:val="24"/>
          <w:szCs w:val="24"/>
        </w:rPr>
        <w:t>prokainin</w:t>
      </w:r>
      <w:proofErr w:type="spellEnd"/>
      <w:r w:rsidRPr="007A2EDC">
        <w:rPr>
          <w:rFonts w:ascii="Times New Roman" w:hAnsi="Times New Roman" w:cs="Times New Roman"/>
          <w:bCs/>
          <w:sz w:val="24"/>
          <w:szCs w:val="24"/>
        </w:rPr>
        <w:t xml:space="preserve"> </w:t>
      </w:r>
      <w:proofErr w:type="spellStart"/>
      <w:r w:rsidRPr="007A2EDC">
        <w:rPr>
          <w:rFonts w:ascii="Times New Roman" w:hAnsi="Times New Roman" w:cs="Times New Roman"/>
          <w:bCs/>
          <w:sz w:val="24"/>
          <w:szCs w:val="24"/>
        </w:rPr>
        <w:t>terapötik</w:t>
      </w:r>
      <w:proofErr w:type="spellEnd"/>
      <w:r w:rsidRPr="007A2EDC">
        <w:rPr>
          <w:rFonts w:ascii="Times New Roman" w:hAnsi="Times New Roman" w:cs="Times New Roman"/>
          <w:bCs/>
          <w:sz w:val="24"/>
          <w:szCs w:val="24"/>
        </w:rPr>
        <w:t xml:space="preserve"> dozu 8 mg/kg, </w:t>
      </w:r>
      <w:proofErr w:type="spellStart"/>
      <w:r w:rsidRPr="007A2EDC">
        <w:rPr>
          <w:rFonts w:ascii="Times New Roman" w:hAnsi="Times New Roman" w:cs="Times New Roman"/>
          <w:bCs/>
          <w:sz w:val="24"/>
          <w:szCs w:val="24"/>
        </w:rPr>
        <w:t>dihidrostreptomisin</w:t>
      </w:r>
      <w:proofErr w:type="spellEnd"/>
      <w:r w:rsidRPr="007A2EDC">
        <w:rPr>
          <w:rFonts w:ascii="Times New Roman" w:hAnsi="Times New Roman" w:cs="Times New Roman"/>
          <w:bCs/>
          <w:sz w:val="24"/>
          <w:szCs w:val="24"/>
        </w:rPr>
        <w:t xml:space="preserve"> sülfatın </w:t>
      </w:r>
      <w:proofErr w:type="spellStart"/>
      <w:r w:rsidRPr="007A2EDC">
        <w:rPr>
          <w:rFonts w:ascii="Times New Roman" w:hAnsi="Times New Roman" w:cs="Times New Roman"/>
          <w:bCs/>
          <w:sz w:val="24"/>
          <w:szCs w:val="24"/>
        </w:rPr>
        <w:t>terapötik</w:t>
      </w:r>
      <w:proofErr w:type="spellEnd"/>
      <w:r w:rsidRPr="007A2EDC">
        <w:rPr>
          <w:rFonts w:ascii="Times New Roman" w:hAnsi="Times New Roman" w:cs="Times New Roman"/>
          <w:bCs/>
          <w:sz w:val="24"/>
          <w:szCs w:val="24"/>
        </w:rPr>
        <w:t xml:space="preserve"> dozu ise 10 mg/</w:t>
      </w:r>
      <w:proofErr w:type="spellStart"/>
      <w:r w:rsidRPr="007A2EDC">
        <w:rPr>
          <w:rFonts w:ascii="Times New Roman" w:hAnsi="Times New Roman" w:cs="Times New Roman"/>
          <w:bCs/>
          <w:sz w:val="24"/>
          <w:szCs w:val="24"/>
        </w:rPr>
        <w:t>kg’dır</w:t>
      </w:r>
      <w:proofErr w:type="spellEnd"/>
      <w:r w:rsidRPr="007A2EDC">
        <w:rPr>
          <w:rFonts w:ascii="Times New Roman" w:hAnsi="Times New Roman" w:cs="Times New Roman"/>
          <w:bCs/>
          <w:sz w:val="24"/>
          <w:szCs w:val="24"/>
        </w:rPr>
        <w:t xml:space="preserve">. Keçilerde günde 11,4 -17,1 mg/kg </w:t>
      </w:r>
      <w:proofErr w:type="spellStart"/>
      <w:r w:rsidRPr="007A2EDC">
        <w:rPr>
          <w:rFonts w:ascii="Times New Roman" w:hAnsi="Times New Roman" w:cs="Times New Roman"/>
          <w:bCs/>
          <w:sz w:val="24"/>
          <w:szCs w:val="24"/>
        </w:rPr>
        <w:t>benzilpenisilin</w:t>
      </w:r>
      <w:proofErr w:type="spellEnd"/>
      <w:r w:rsidRPr="007A2EDC">
        <w:rPr>
          <w:rFonts w:ascii="Times New Roman" w:hAnsi="Times New Roman" w:cs="Times New Roman"/>
          <w:bCs/>
          <w:sz w:val="24"/>
          <w:szCs w:val="24"/>
        </w:rPr>
        <w:t xml:space="preserve"> ve günde 20-30 mg/kg </w:t>
      </w:r>
      <w:proofErr w:type="spellStart"/>
      <w:r w:rsidRPr="007A2EDC">
        <w:rPr>
          <w:rFonts w:ascii="Times New Roman" w:hAnsi="Times New Roman" w:cs="Times New Roman"/>
          <w:bCs/>
          <w:sz w:val="24"/>
          <w:szCs w:val="24"/>
        </w:rPr>
        <w:t>dihidrostreptomisin</w:t>
      </w:r>
      <w:proofErr w:type="spellEnd"/>
      <w:r w:rsidR="001822C2" w:rsidRPr="007A2EDC">
        <w:rPr>
          <w:rFonts w:ascii="Times New Roman" w:hAnsi="Times New Roman" w:cs="Times New Roman"/>
          <w:bCs/>
          <w:sz w:val="24"/>
          <w:szCs w:val="24"/>
        </w:rPr>
        <w:t xml:space="preserve"> uygulanır.</w:t>
      </w:r>
      <w:r w:rsidRPr="007A2EDC">
        <w:rPr>
          <w:rFonts w:ascii="Times New Roman" w:hAnsi="Times New Roman" w:cs="Times New Roman"/>
          <w:bCs/>
          <w:sz w:val="24"/>
          <w:szCs w:val="24"/>
        </w:rPr>
        <w:t xml:space="preserve"> </w:t>
      </w:r>
    </w:p>
    <w:p w:rsidR="0025797E" w:rsidRPr="007A2EDC" w:rsidRDefault="0025797E" w:rsidP="0025797E">
      <w:pPr>
        <w:spacing w:after="0"/>
        <w:jc w:val="both"/>
        <w:rPr>
          <w:rFonts w:ascii="Times New Roman" w:hAnsi="Times New Roman" w:cs="Times New Roman"/>
          <w:bCs/>
          <w:sz w:val="24"/>
          <w:szCs w:val="24"/>
        </w:rPr>
      </w:pPr>
      <w:r w:rsidRPr="007A2EDC">
        <w:rPr>
          <w:rFonts w:ascii="Times New Roman" w:hAnsi="Times New Roman" w:cs="Times New Roman"/>
          <w:bCs/>
          <w:sz w:val="24"/>
          <w:szCs w:val="24"/>
        </w:rPr>
        <w:t xml:space="preserve">Kedi ve köpeklerde benzilpenisilinin terapötik dozu 22,8 mg/kg, dihidrostreptomisinin terapötik dozu ise 40 mg/kg </w:t>
      </w:r>
      <w:proofErr w:type="gramStart"/>
      <w:r w:rsidRPr="007A2EDC">
        <w:rPr>
          <w:rFonts w:ascii="Times New Roman" w:hAnsi="Times New Roman" w:cs="Times New Roman"/>
          <w:bCs/>
          <w:sz w:val="24"/>
          <w:szCs w:val="24"/>
        </w:rPr>
        <w:t>dır</w:t>
      </w:r>
      <w:proofErr w:type="gramEnd"/>
      <w:r w:rsidRPr="007A2EDC">
        <w:rPr>
          <w:rFonts w:ascii="Times New Roman" w:hAnsi="Times New Roman" w:cs="Times New Roman"/>
          <w:bCs/>
          <w:sz w:val="24"/>
          <w:szCs w:val="24"/>
        </w:rPr>
        <w:t xml:space="preserve">. </w:t>
      </w:r>
    </w:p>
    <w:p w:rsidR="0025797E" w:rsidRPr="007A2EDC" w:rsidRDefault="0025797E" w:rsidP="0025797E">
      <w:pPr>
        <w:jc w:val="both"/>
        <w:rPr>
          <w:rFonts w:ascii="Times New Roman" w:hAnsi="Times New Roman" w:cs="Times New Roman"/>
          <w:bCs/>
          <w:sz w:val="24"/>
          <w:szCs w:val="24"/>
        </w:rPr>
      </w:pPr>
      <w:r w:rsidRPr="007A2EDC">
        <w:rPr>
          <w:rFonts w:ascii="Times New Roman" w:hAnsi="Times New Roman" w:cs="Times New Roman"/>
          <w:sz w:val="24"/>
          <w:szCs w:val="24"/>
        </w:rPr>
        <w:t xml:space="preserve">Sığırlarda bir </w:t>
      </w:r>
      <w:proofErr w:type="gramStart"/>
      <w:r w:rsidRPr="007A2EDC">
        <w:rPr>
          <w:rFonts w:ascii="Times New Roman" w:hAnsi="Times New Roman" w:cs="Times New Roman"/>
          <w:sz w:val="24"/>
          <w:szCs w:val="24"/>
        </w:rPr>
        <w:t>enjeksiyon</w:t>
      </w:r>
      <w:proofErr w:type="gramEnd"/>
      <w:r w:rsidRPr="007A2EDC">
        <w:rPr>
          <w:rFonts w:ascii="Times New Roman" w:hAnsi="Times New Roman" w:cs="Times New Roman"/>
          <w:sz w:val="24"/>
          <w:szCs w:val="24"/>
        </w:rPr>
        <w:t xml:space="preserve"> bölgesine 10 ml, atlarda 15 ml ve koyunlarda 3 ml’den fazla hacimde uygulanmamalıdır.</w:t>
      </w:r>
    </w:p>
    <w:p w:rsidR="0025797E" w:rsidRPr="007A2EDC" w:rsidRDefault="0025797E" w:rsidP="0025797E">
      <w:pPr>
        <w:spacing w:after="0"/>
        <w:jc w:val="both"/>
        <w:rPr>
          <w:rFonts w:ascii="Times New Roman" w:eastAsia="Calibri" w:hAnsi="Times New Roman" w:cs="Times New Roman"/>
          <w:i/>
          <w:sz w:val="24"/>
          <w:szCs w:val="24"/>
          <w:highlight w:val="yellow"/>
        </w:rPr>
      </w:pPr>
      <w:r w:rsidRPr="007A2EDC">
        <w:rPr>
          <w:rFonts w:ascii="Times New Roman" w:hAnsi="Times New Roman" w:cs="Times New Roman"/>
          <w:bCs/>
          <w:sz w:val="24"/>
          <w:szCs w:val="24"/>
        </w:rPr>
        <w:t>Kullanmadan önce süspansiyonu homojen hale getirmek için iyice çalkalayınız.</w:t>
      </w:r>
    </w:p>
    <w:p w:rsidR="0025797E" w:rsidRPr="007A2EDC" w:rsidRDefault="0025797E" w:rsidP="0025797E">
      <w:pPr>
        <w:pStyle w:val="AralkYok"/>
        <w:spacing w:line="276" w:lineRule="auto"/>
        <w:jc w:val="both"/>
        <w:rPr>
          <w:rFonts w:ascii="Times New Roman" w:hAnsi="Times New Roman" w:cs="Times New Roman"/>
          <w:sz w:val="24"/>
          <w:szCs w:val="24"/>
          <w:highlight w:val="yellow"/>
        </w:rPr>
      </w:pPr>
    </w:p>
    <w:p w:rsidR="0025797E" w:rsidRPr="007A2EDC" w:rsidRDefault="0025797E" w:rsidP="0025797E">
      <w:pPr>
        <w:spacing w:line="240" w:lineRule="auto"/>
        <w:jc w:val="both"/>
        <w:rPr>
          <w:rFonts w:ascii="Times New Roman" w:eastAsia="Times New Roman" w:hAnsi="Times New Roman" w:cs="Times New Roman"/>
          <w:b/>
          <w:bCs/>
          <w:noProof/>
          <w:sz w:val="24"/>
          <w:szCs w:val="24"/>
          <w:highlight w:val="yellow"/>
          <w:lang w:eastAsia="tr-TR"/>
        </w:rPr>
      </w:pPr>
      <w:r w:rsidRPr="007A2EDC">
        <w:rPr>
          <w:rFonts w:ascii="Times New Roman" w:eastAsia="Times New Roman" w:hAnsi="Times New Roman" w:cs="Times New Roman"/>
          <w:b/>
          <w:bCs/>
          <w:noProof/>
          <w:sz w:val="24"/>
          <w:szCs w:val="24"/>
          <w:lang w:eastAsia="tr-TR"/>
        </w:rPr>
        <w:t>ÖZEL KLİNİK BİLGİLER VE HEDEF TÜRLER İÇİN UYARILAR:</w:t>
      </w:r>
      <w:r w:rsidRPr="007A2EDC">
        <w:rPr>
          <w:rFonts w:ascii="Times New Roman" w:eastAsia="Times New Roman" w:hAnsi="Times New Roman" w:cs="Times New Roman"/>
          <w:b/>
          <w:bCs/>
          <w:noProof/>
          <w:sz w:val="24"/>
          <w:szCs w:val="24"/>
          <w:highlight w:val="yellow"/>
          <w:lang w:eastAsia="tr-TR"/>
        </w:rPr>
        <w:t xml:space="preserve"> </w:t>
      </w:r>
    </w:p>
    <w:p w:rsidR="0025797E" w:rsidRPr="007A2EDC" w:rsidRDefault="004802C9" w:rsidP="0025797E">
      <w:pPr>
        <w:tabs>
          <w:tab w:val="num" w:pos="993"/>
        </w:tabs>
        <w:spacing w:after="0"/>
        <w:jc w:val="both"/>
        <w:rPr>
          <w:rFonts w:ascii="Times New Roman" w:eastAsia="Calibri" w:hAnsi="Times New Roman" w:cs="Times New Roman"/>
          <w:bCs/>
          <w:sz w:val="24"/>
          <w:szCs w:val="24"/>
        </w:rPr>
      </w:pPr>
      <w:r w:rsidRPr="007A2EDC">
        <w:rPr>
          <w:rFonts w:ascii="Times New Roman" w:eastAsia="Calibri" w:hAnsi="Times New Roman" w:cs="Times New Roman"/>
          <w:bCs/>
          <w:sz w:val="24"/>
          <w:szCs w:val="24"/>
        </w:rPr>
        <w:t>İntravenöz veya intratekal uygulama amaçlı değildir.</w:t>
      </w:r>
      <w:r w:rsidR="00A9075B" w:rsidRPr="007A2EDC">
        <w:rPr>
          <w:rFonts w:ascii="Times New Roman" w:eastAsia="Calibri" w:hAnsi="Times New Roman" w:cs="Times New Roman"/>
          <w:bCs/>
          <w:sz w:val="24"/>
          <w:szCs w:val="24"/>
        </w:rPr>
        <w:t xml:space="preserve"> </w:t>
      </w:r>
      <w:r w:rsidRPr="007A2EDC">
        <w:rPr>
          <w:rFonts w:ascii="Times New Roman" w:eastAsia="Calibri" w:hAnsi="Times New Roman" w:cs="Times New Roman"/>
          <w:bCs/>
          <w:sz w:val="24"/>
          <w:szCs w:val="24"/>
        </w:rPr>
        <w:t>Tavsiye edilen dozaj aşılmamalıdır.</w:t>
      </w:r>
      <w:r w:rsidR="00A9075B" w:rsidRPr="007A2EDC">
        <w:rPr>
          <w:rFonts w:ascii="Times New Roman" w:eastAsia="Calibri" w:hAnsi="Times New Roman" w:cs="Times New Roman"/>
          <w:bCs/>
          <w:sz w:val="24"/>
          <w:szCs w:val="24"/>
        </w:rPr>
        <w:t xml:space="preserve"> </w:t>
      </w:r>
      <w:r w:rsidR="0025797E" w:rsidRPr="007A2EDC">
        <w:rPr>
          <w:rFonts w:ascii="Times New Roman" w:eastAsia="Calibri" w:hAnsi="Times New Roman" w:cs="Times New Roman"/>
          <w:bCs/>
          <w:sz w:val="24"/>
          <w:szCs w:val="24"/>
        </w:rPr>
        <w:t xml:space="preserve">Ürünün uygunsuz kullanımı penisilin ya da dihidrostreptomisine karşı bakteriyel direnci artırabilir. </w:t>
      </w:r>
    </w:p>
    <w:p w:rsidR="0025797E" w:rsidRPr="007A2EDC" w:rsidRDefault="0025797E" w:rsidP="0025797E">
      <w:pPr>
        <w:tabs>
          <w:tab w:val="num" w:pos="993"/>
        </w:tabs>
        <w:spacing w:after="0"/>
        <w:jc w:val="both"/>
        <w:rPr>
          <w:rFonts w:ascii="Times New Roman" w:eastAsia="Calibri" w:hAnsi="Times New Roman" w:cs="Times New Roman"/>
          <w:bCs/>
          <w:sz w:val="24"/>
          <w:szCs w:val="24"/>
        </w:rPr>
      </w:pPr>
      <w:r w:rsidRPr="007A2EDC">
        <w:rPr>
          <w:rFonts w:ascii="Times New Roman" w:eastAsia="Calibri" w:hAnsi="Times New Roman" w:cs="Times New Roman"/>
          <w:bCs/>
          <w:sz w:val="24"/>
          <w:szCs w:val="24"/>
        </w:rPr>
        <w:t>Böbrek yetmezliği ya da dehidratasyonu olan hayvanlarda pozoloji dikkatli değerlendirilmelidir.</w:t>
      </w:r>
    </w:p>
    <w:p w:rsidR="0025797E" w:rsidRPr="007A2EDC" w:rsidRDefault="0025797E" w:rsidP="0025797E">
      <w:pPr>
        <w:tabs>
          <w:tab w:val="num" w:pos="993"/>
        </w:tabs>
        <w:spacing w:after="0"/>
        <w:jc w:val="both"/>
        <w:rPr>
          <w:rFonts w:ascii="Times New Roman" w:eastAsia="Calibri" w:hAnsi="Times New Roman" w:cs="Times New Roman"/>
          <w:iCs/>
          <w:sz w:val="24"/>
          <w:szCs w:val="24"/>
        </w:rPr>
      </w:pPr>
      <w:r w:rsidRPr="007A2EDC">
        <w:rPr>
          <w:rFonts w:ascii="Times New Roman" w:eastAsia="Calibri" w:hAnsi="Times New Roman" w:cs="Times New Roman"/>
          <w:bCs/>
          <w:sz w:val="24"/>
          <w:szCs w:val="24"/>
        </w:rPr>
        <w:t>Penisilinlere karşı aşırı duyarlılığı olduğu bilinen hayvanlarda kullanılmamalıdır</w:t>
      </w:r>
    </w:p>
    <w:p w:rsidR="0025797E" w:rsidRPr="007A2EDC" w:rsidRDefault="0025797E" w:rsidP="0025797E">
      <w:pPr>
        <w:pStyle w:val="AralkYok"/>
        <w:spacing w:line="276" w:lineRule="auto"/>
        <w:jc w:val="both"/>
        <w:rPr>
          <w:rFonts w:ascii="Times New Roman" w:hAnsi="Times New Roman" w:cs="Times New Roman"/>
          <w:sz w:val="24"/>
          <w:szCs w:val="24"/>
        </w:rPr>
      </w:pPr>
    </w:p>
    <w:p w:rsidR="0025797E" w:rsidRPr="007A2EDC" w:rsidRDefault="0025797E" w:rsidP="0025797E">
      <w:pPr>
        <w:spacing w:after="0" w:line="240"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lastRenderedPageBreak/>
        <w:t>İSTENMEYEN/YAN ETKİLER</w:t>
      </w:r>
    </w:p>
    <w:p w:rsidR="0025797E" w:rsidRPr="007A2EDC" w:rsidRDefault="0025797E" w:rsidP="0025797E">
      <w:pPr>
        <w:spacing w:after="0"/>
        <w:jc w:val="both"/>
        <w:rPr>
          <w:rFonts w:ascii="Times New Roman" w:eastAsia="Times New Roman" w:hAnsi="Times New Roman" w:cs="Times New Roman"/>
          <w:bCs/>
          <w:noProof/>
          <w:sz w:val="24"/>
          <w:szCs w:val="24"/>
          <w:lang w:eastAsia="tr-TR"/>
        </w:rPr>
      </w:pPr>
      <w:r w:rsidRPr="007A2EDC">
        <w:rPr>
          <w:rFonts w:ascii="Times New Roman" w:eastAsia="Times New Roman" w:hAnsi="Times New Roman" w:cs="Times New Roman"/>
          <w:bCs/>
          <w:noProof/>
          <w:sz w:val="24"/>
          <w:szCs w:val="24"/>
          <w:lang w:eastAsia="tr-TR"/>
        </w:rPr>
        <w:t>Penisilin ve prokaine karşı aşırı duyarlılık reaksiyonları dozdan bağımsız olarak ortaya çıkabilir. Seyrek olarak alerjik reaksiyonlar (deri reaksiyonları, anafilaktik şok) meydana gelebilir. İlaç uygulaması ardından enjeksiyon yerinde lokal doku reaksiyonları ortaya çıkabilir.</w:t>
      </w:r>
    </w:p>
    <w:p w:rsidR="0025797E" w:rsidRPr="007A2EDC" w:rsidRDefault="0025797E" w:rsidP="0025797E">
      <w:pPr>
        <w:spacing w:after="0" w:line="240" w:lineRule="auto"/>
        <w:jc w:val="both"/>
        <w:rPr>
          <w:rFonts w:ascii="Times New Roman" w:eastAsia="Times New Roman" w:hAnsi="Times New Roman" w:cs="Times New Roman"/>
          <w:b/>
          <w:sz w:val="24"/>
          <w:szCs w:val="24"/>
          <w:highlight w:val="yellow"/>
          <w:lang w:eastAsia="tr-TR"/>
        </w:rPr>
      </w:pPr>
    </w:p>
    <w:p w:rsidR="0025797E" w:rsidRPr="007A2EDC" w:rsidRDefault="0025797E" w:rsidP="0025797E">
      <w:pPr>
        <w:spacing w:after="0" w:line="240" w:lineRule="auto"/>
        <w:jc w:val="both"/>
        <w:rPr>
          <w:rFonts w:ascii="Times New Roman" w:eastAsia="Times New Roman" w:hAnsi="Times New Roman" w:cs="Times New Roman"/>
          <w:sz w:val="24"/>
          <w:szCs w:val="24"/>
          <w:lang w:eastAsia="tr-TR"/>
        </w:rPr>
      </w:pPr>
      <w:r w:rsidRPr="007A2EDC">
        <w:rPr>
          <w:rFonts w:ascii="Times New Roman" w:eastAsia="Times New Roman" w:hAnsi="Times New Roman" w:cs="Times New Roman"/>
          <w:b/>
          <w:sz w:val="24"/>
          <w:szCs w:val="24"/>
          <w:lang w:eastAsia="tr-TR"/>
        </w:rPr>
        <w:t>İLAÇ ETKİLEŞİMLERİ</w:t>
      </w:r>
    </w:p>
    <w:p w:rsidR="009F0ED4" w:rsidRPr="007A2EDC" w:rsidRDefault="004802C9" w:rsidP="0025797E">
      <w:pPr>
        <w:spacing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Antipiretik ve antiromatizmal ilaçlarla (özellikle fenilbutazon ve salisilatlar) birlikte</w:t>
      </w:r>
      <w:r w:rsidR="009F0ED4" w:rsidRPr="007A2EDC">
        <w:rPr>
          <w:rFonts w:ascii="Times New Roman" w:eastAsia="Times New Roman" w:hAnsi="Times New Roman" w:cs="Times New Roman"/>
          <w:noProof/>
          <w:color w:val="FF0000"/>
          <w:sz w:val="24"/>
          <w:szCs w:val="24"/>
          <w:lang w:eastAsia="tr-TR"/>
        </w:rPr>
        <w:t xml:space="preserve"> </w:t>
      </w:r>
      <w:r w:rsidRPr="007A2EDC">
        <w:rPr>
          <w:rFonts w:ascii="Times New Roman" w:eastAsia="Times New Roman" w:hAnsi="Times New Roman" w:cs="Times New Roman"/>
          <w:noProof/>
          <w:sz w:val="24"/>
          <w:szCs w:val="24"/>
          <w:lang w:eastAsia="tr-TR"/>
        </w:rPr>
        <w:t>kullanıldığında penisilinin böbrekten atımı yavaşlayabilir. Bakterisit etki gösteren penisilinler bakteriyostatik antibiyotiklerle (tetrasiklin, sülfonamid) kombine edilmemelidir. Bu durumda penisilinin bakterisit etkisi baskılanabilir. Streptomisin muhtemel toksik etkilerinden dolayı, nefrotoksik, ototoksik ve nörotoksik olduğu bilinen ve/veya streptomisinin bu etkilerini arttırabilecek diğer ilaçlar ile (diğer aminoglikozitler, furosemid, sülfonamidler, tetrasiklinler, anestezikler, sefalosporinler vs) birlikte kullanılmamalıdır. Ayrıca yüksek dozlarda olmak üzere, penisilin-streptomisin kombinasyonlarının genel anestezi ve/veya kas gevşetici uygulanmış hayvanlarda kullanılması blokaj etkiyi arttırabileceğinden ölümlere neden olabileceği de unutulmamalıdır.</w:t>
      </w:r>
    </w:p>
    <w:p w:rsidR="0025797E" w:rsidRPr="007A2EDC" w:rsidRDefault="0025797E" w:rsidP="0025797E">
      <w:pPr>
        <w:spacing w:line="240"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 xml:space="preserve">GIDALARDA İLAÇ KALINTILARI HAKKINDA UYARILAR </w:t>
      </w:r>
    </w:p>
    <w:p w:rsidR="0025797E" w:rsidRPr="007A2EDC" w:rsidRDefault="0025797E" w:rsidP="0025797E">
      <w:pPr>
        <w:spacing w:line="240"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 xml:space="preserve">İlaç kalıntı arınma süresi (i.k.a.s) : </w:t>
      </w:r>
    </w:p>
    <w:p w:rsidR="008A654A" w:rsidRPr="007A2EDC" w:rsidRDefault="0025797E" w:rsidP="008A654A">
      <w:pPr>
        <w:tabs>
          <w:tab w:val="num" w:pos="993"/>
        </w:tabs>
        <w:spacing w:after="0"/>
        <w:jc w:val="both"/>
        <w:rPr>
          <w:rFonts w:ascii="Times New Roman" w:eastAsia="Calibri" w:hAnsi="Times New Roman" w:cs="Times New Roman"/>
          <w:b/>
          <w:iCs/>
          <w:sz w:val="24"/>
          <w:szCs w:val="24"/>
        </w:rPr>
      </w:pPr>
      <w:r w:rsidRPr="007A2EDC">
        <w:rPr>
          <w:rFonts w:ascii="Times New Roman" w:eastAsia="Calibri" w:hAnsi="Times New Roman" w:cs="Times New Roman"/>
          <w:b/>
          <w:iCs/>
          <w:sz w:val="24"/>
          <w:szCs w:val="24"/>
        </w:rPr>
        <w:t xml:space="preserve">Tedavi süresince ve son ilaç uygulamasından sonra sığırlar, koyunlar ve keçiler 60 gün geçmeden kesime sevk edilmemelidir. Tedavi süresince ve son ilaç uygulamasını takiben 8 gün (16 sağım) boyunca elde edilen inek, koyun ve keçi sütleri insan tüketimine sunulmamalıdır. Sütteki ilaç kalıntı arınma süresinin uzun olması nedeniyle; insan tüketimi için süt elde edilen inek ve koyunlara uygulanması tavsiye edilmez. </w:t>
      </w:r>
      <w:r w:rsidR="008A654A" w:rsidRPr="007A2EDC">
        <w:rPr>
          <w:rFonts w:ascii="Times New Roman" w:eastAsia="Calibri" w:hAnsi="Times New Roman" w:cs="Times New Roman"/>
          <w:b/>
          <w:iCs/>
          <w:sz w:val="24"/>
          <w:szCs w:val="24"/>
        </w:rPr>
        <w:t>İnsan tüketimi amaçlı atlarda kullanılmamalıdır. Tedavi edilen atlar kesinlikle insan tüketimi amaçlı olarak kesilmemelidir. Atların ulusal at pasaportu mevzuatı uyarınca insan tüketimi amaçlı olmadıkları beyan edilmiş olmalıdır.</w:t>
      </w:r>
    </w:p>
    <w:p w:rsidR="004D1852" w:rsidRPr="007A2EDC" w:rsidRDefault="004D1852" w:rsidP="0025797E">
      <w:pPr>
        <w:spacing w:after="0"/>
        <w:jc w:val="both"/>
        <w:rPr>
          <w:rFonts w:ascii="Times New Roman" w:eastAsia="Calibri" w:hAnsi="Times New Roman" w:cs="Times New Roman"/>
          <w:iCs/>
          <w:sz w:val="24"/>
          <w:szCs w:val="24"/>
        </w:rPr>
      </w:pPr>
    </w:p>
    <w:p w:rsidR="0025797E" w:rsidRPr="007A2EDC" w:rsidRDefault="0025797E" w:rsidP="0025797E">
      <w:pPr>
        <w:spacing w:after="0"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KONTRENDİKASYONLAR</w:t>
      </w:r>
    </w:p>
    <w:p w:rsidR="0025797E" w:rsidRPr="007A2EDC" w:rsidRDefault="0025797E" w:rsidP="0025797E">
      <w:pPr>
        <w:spacing w:after="0" w:line="240" w:lineRule="auto"/>
        <w:jc w:val="both"/>
        <w:rPr>
          <w:rFonts w:ascii="Times New Roman" w:hAnsi="Times New Roman" w:cs="Times New Roman"/>
          <w:noProof/>
          <w:sz w:val="24"/>
          <w:szCs w:val="24"/>
        </w:rPr>
      </w:pPr>
      <w:r w:rsidRPr="007A2EDC">
        <w:rPr>
          <w:rFonts w:ascii="Times New Roman" w:hAnsi="Times New Roman" w:cs="Times New Roman"/>
          <w:noProof/>
          <w:sz w:val="24"/>
          <w:szCs w:val="24"/>
        </w:rPr>
        <w:t>Penisiline ya da lokal anesteziklere karşı alerji durumunda uygulanmaz.</w:t>
      </w:r>
    </w:p>
    <w:p w:rsidR="0025797E" w:rsidRPr="007A2EDC" w:rsidRDefault="0025797E" w:rsidP="0025797E">
      <w:pPr>
        <w:spacing w:after="0" w:line="240" w:lineRule="auto"/>
        <w:jc w:val="both"/>
        <w:rPr>
          <w:rFonts w:ascii="Times New Roman" w:eastAsia="Calibri" w:hAnsi="Times New Roman" w:cs="Times New Roman"/>
          <w:sz w:val="24"/>
          <w:szCs w:val="24"/>
        </w:rPr>
      </w:pPr>
      <w:r w:rsidRPr="007A2EDC">
        <w:rPr>
          <w:rFonts w:ascii="Times New Roman" w:hAnsi="Times New Roman" w:cs="Times New Roman"/>
          <w:noProof/>
          <w:sz w:val="24"/>
          <w:szCs w:val="24"/>
        </w:rPr>
        <w:t>Tavşan, kobay, hamster ya da gerbillere uygulanmaz</w:t>
      </w:r>
      <w:r w:rsidRPr="007A2EDC">
        <w:rPr>
          <w:rFonts w:ascii="Times New Roman" w:eastAsia="Calibri" w:hAnsi="Times New Roman" w:cs="Times New Roman"/>
          <w:sz w:val="24"/>
          <w:szCs w:val="24"/>
        </w:rPr>
        <w:t>.</w:t>
      </w:r>
    </w:p>
    <w:p w:rsidR="0025797E" w:rsidRPr="007A2EDC" w:rsidRDefault="0025797E" w:rsidP="0025797E">
      <w:pPr>
        <w:spacing w:after="0" w:line="240" w:lineRule="auto"/>
        <w:jc w:val="both"/>
        <w:rPr>
          <w:rFonts w:ascii="Times New Roman" w:eastAsia="Times New Roman" w:hAnsi="Times New Roman" w:cs="Times New Roman"/>
          <w:b/>
          <w:sz w:val="24"/>
          <w:szCs w:val="24"/>
          <w:lang w:val="de-DE"/>
        </w:rPr>
      </w:pPr>
    </w:p>
    <w:p w:rsidR="0025797E" w:rsidRPr="007A2EDC" w:rsidRDefault="0025797E" w:rsidP="0025797E">
      <w:pPr>
        <w:autoSpaceDE w:val="0"/>
        <w:autoSpaceDN w:val="0"/>
        <w:adjustRightInd w:val="0"/>
        <w:spacing w:after="0" w:line="240" w:lineRule="auto"/>
        <w:rPr>
          <w:rFonts w:ascii="Times New Roman" w:eastAsia="Times New Roman" w:hAnsi="Times New Roman" w:cs="Times New Roman"/>
          <w:b/>
          <w:bCs/>
          <w:iCs/>
          <w:noProof/>
          <w:sz w:val="24"/>
          <w:szCs w:val="24"/>
          <w:lang w:eastAsia="tr-TR"/>
        </w:rPr>
      </w:pPr>
      <w:r w:rsidRPr="007A2EDC">
        <w:rPr>
          <w:rFonts w:ascii="Times New Roman" w:eastAsia="Times New Roman" w:hAnsi="Times New Roman" w:cs="Times New Roman"/>
          <w:b/>
          <w:bCs/>
          <w:iCs/>
          <w:noProof/>
          <w:sz w:val="24"/>
          <w:szCs w:val="24"/>
          <w:lang w:eastAsia="tr-TR"/>
        </w:rPr>
        <w:t>GEBELİKTE KULLANIM</w:t>
      </w:r>
    </w:p>
    <w:p w:rsidR="0025797E" w:rsidRPr="007A2EDC" w:rsidRDefault="0025797E" w:rsidP="0025797E">
      <w:pPr>
        <w:spacing w:after="0" w:line="240" w:lineRule="auto"/>
        <w:jc w:val="both"/>
        <w:rPr>
          <w:rFonts w:ascii="Times New Roman" w:hAnsi="Times New Roman" w:cs="Times New Roman"/>
          <w:sz w:val="24"/>
          <w:szCs w:val="24"/>
        </w:rPr>
      </w:pPr>
      <w:r w:rsidRPr="007A2EDC">
        <w:rPr>
          <w:rFonts w:ascii="Times New Roman" w:hAnsi="Times New Roman" w:cs="Times New Roman"/>
          <w:noProof/>
          <w:sz w:val="24"/>
          <w:szCs w:val="24"/>
        </w:rPr>
        <w:t>Gebe ve süt veren hayvanlara güvenle uygulanabilir</w:t>
      </w:r>
      <w:r w:rsidRPr="007A2EDC">
        <w:rPr>
          <w:rFonts w:ascii="Times New Roman" w:hAnsi="Times New Roman" w:cs="Times New Roman"/>
          <w:sz w:val="24"/>
          <w:szCs w:val="24"/>
        </w:rPr>
        <w:t xml:space="preserve">. </w:t>
      </w:r>
    </w:p>
    <w:p w:rsidR="0025797E" w:rsidRPr="007A2EDC" w:rsidRDefault="0025797E" w:rsidP="0025797E">
      <w:pPr>
        <w:spacing w:after="0" w:line="240" w:lineRule="auto"/>
        <w:jc w:val="both"/>
        <w:rPr>
          <w:rFonts w:ascii="Times New Roman" w:hAnsi="Times New Roman" w:cs="Times New Roman"/>
          <w:sz w:val="24"/>
          <w:szCs w:val="24"/>
        </w:rPr>
      </w:pPr>
    </w:p>
    <w:p w:rsidR="0025797E" w:rsidRPr="007A2EDC" w:rsidRDefault="0025797E" w:rsidP="0025797E">
      <w:pPr>
        <w:spacing w:after="0" w:line="240" w:lineRule="auto"/>
        <w:jc w:val="both"/>
        <w:rPr>
          <w:rFonts w:ascii="Times New Roman" w:eastAsia="Times New Roman" w:hAnsi="Times New Roman" w:cs="Times New Roman"/>
          <w:b/>
          <w:bCs/>
          <w:iCs/>
          <w:noProof/>
          <w:sz w:val="24"/>
          <w:szCs w:val="24"/>
          <w:lang w:eastAsia="tr-TR"/>
        </w:rPr>
      </w:pPr>
      <w:r w:rsidRPr="007A2EDC">
        <w:rPr>
          <w:rFonts w:ascii="Times New Roman" w:eastAsia="Times New Roman" w:hAnsi="Times New Roman" w:cs="Times New Roman"/>
          <w:b/>
          <w:bCs/>
          <w:iCs/>
          <w:noProof/>
          <w:sz w:val="24"/>
          <w:szCs w:val="24"/>
          <w:lang w:eastAsia="tr-TR"/>
        </w:rPr>
        <w:t xml:space="preserve">DOZ AŞIMINDA BELİRTİLER, TEDBİRLER VE ANTİDOTLAR </w:t>
      </w:r>
    </w:p>
    <w:p w:rsidR="0025797E" w:rsidRPr="007A2EDC" w:rsidRDefault="0025797E" w:rsidP="0025797E">
      <w:pPr>
        <w:pStyle w:val="GvdeMetniGirintisi2"/>
        <w:spacing w:line="276" w:lineRule="auto"/>
        <w:ind w:left="0"/>
        <w:jc w:val="both"/>
        <w:rPr>
          <w:rFonts w:ascii="Times New Roman" w:hAnsi="Times New Roman" w:cs="Times New Roman"/>
          <w:sz w:val="24"/>
          <w:szCs w:val="24"/>
        </w:rPr>
      </w:pPr>
      <w:r w:rsidRPr="007A2EDC">
        <w:rPr>
          <w:rFonts w:ascii="Times New Roman" w:hAnsi="Times New Roman" w:cs="Times New Roman"/>
          <w:sz w:val="24"/>
          <w:szCs w:val="24"/>
        </w:rPr>
        <w:t xml:space="preserve">Dihidrostreptomisin doz aşımına bağlı olarak özellikle kedilerde nöromusküler </w:t>
      </w:r>
      <w:proofErr w:type="gramStart"/>
      <w:r w:rsidRPr="007A2EDC">
        <w:rPr>
          <w:rFonts w:ascii="Times New Roman" w:hAnsi="Times New Roman" w:cs="Times New Roman"/>
          <w:sz w:val="24"/>
          <w:szCs w:val="24"/>
        </w:rPr>
        <w:t>blokaja</w:t>
      </w:r>
      <w:proofErr w:type="gramEnd"/>
      <w:r w:rsidRPr="007A2EDC">
        <w:rPr>
          <w:rFonts w:ascii="Times New Roman" w:hAnsi="Times New Roman" w:cs="Times New Roman"/>
          <w:sz w:val="24"/>
          <w:szCs w:val="24"/>
        </w:rPr>
        <w:t xml:space="preserve"> bağlı olarak gelişen kardiyorespiratuvar depresyona yol açabilir. Bu durumda intravenöz kalsiyum uygulanmalıdır.</w:t>
      </w:r>
    </w:p>
    <w:p w:rsidR="0025797E" w:rsidRPr="007A2EDC" w:rsidRDefault="0025797E" w:rsidP="0025797E">
      <w:pPr>
        <w:spacing w:after="0" w:line="240" w:lineRule="auto"/>
        <w:jc w:val="both"/>
        <w:rPr>
          <w:rFonts w:ascii="Times New Roman" w:eastAsia="Times New Roman" w:hAnsi="Times New Roman" w:cs="Times New Roman"/>
          <w:b/>
          <w:bCs/>
          <w:iCs/>
          <w:noProof/>
          <w:sz w:val="24"/>
          <w:szCs w:val="24"/>
          <w:lang w:eastAsia="tr-TR"/>
        </w:rPr>
      </w:pPr>
      <w:r w:rsidRPr="007A2EDC">
        <w:rPr>
          <w:rFonts w:ascii="Times New Roman" w:eastAsia="Times New Roman" w:hAnsi="Times New Roman" w:cs="Times New Roman"/>
          <w:b/>
          <w:bCs/>
          <w:iCs/>
          <w:noProof/>
          <w:sz w:val="24"/>
          <w:szCs w:val="24"/>
          <w:lang w:eastAsia="tr-TR"/>
        </w:rPr>
        <w:t>KULLANIM SONU İMHA VE HEDEF OLMAYAN TÜRLER İÇİN UYARILAR</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lang w:eastAsia="tr-TR"/>
        </w:rPr>
      </w:pPr>
      <w:r w:rsidRPr="007A2EDC">
        <w:rPr>
          <w:rFonts w:ascii="Times New Roman" w:eastAsia="Times New Roman" w:hAnsi="Times New Roman" w:cs="Times New Roman"/>
          <w:bCs/>
          <w:iCs/>
          <w:noProof/>
          <w:sz w:val="24"/>
          <w:szCs w:val="24"/>
          <w:lang w:eastAsia="tr-TR"/>
        </w:rPr>
        <w:t xml:space="preserve">Kullanılmamış veteriner tıbbi ürün veya bu üründen arta kalan atılacak materyalleri yerel yasaların gerekliliklerine göre imha edilmelidir. </w:t>
      </w:r>
    </w:p>
    <w:p w:rsidR="0025797E" w:rsidRPr="007A2EDC" w:rsidRDefault="0025797E" w:rsidP="0025797E">
      <w:pPr>
        <w:spacing w:after="0" w:line="240" w:lineRule="auto"/>
        <w:jc w:val="both"/>
        <w:rPr>
          <w:rFonts w:ascii="Times New Roman" w:eastAsia="Times New Roman" w:hAnsi="Times New Roman" w:cs="Times New Roman"/>
          <w:iCs/>
          <w:noProof/>
          <w:sz w:val="24"/>
          <w:szCs w:val="24"/>
          <w:highlight w:val="yellow"/>
          <w:lang w:eastAsia="tr-TR"/>
        </w:rPr>
      </w:pPr>
    </w:p>
    <w:p w:rsidR="0025797E" w:rsidRPr="007A2EDC" w:rsidRDefault="0025797E" w:rsidP="0025797E">
      <w:pPr>
        <w:spacing w:after="0"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GENEL UYARILAR</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lang w:eastAsia="tr-TR"/>
        </w:rPr>
      </w:pPr>
      <w:r w:rsidRPr="007A2EDC">
        <w:rPr>
          <w:rFonts w:ascii="Times New Roman" w:eastAsia="Times New Roman" w:hAnsi="Times New Roman" w:cs="Times New Roman"/>
          <w:bCs/>
          <w:iCs/>
          <w:noProof/>
          <w:sz w:val="24"/>
          <w:szCs w:val="24"/>
          <w:lang w:eastAsia="tr-TR"/>
        </w:rPr>
        <w:t xml:space="preserve">Kullanmadan önce ve beklenmeyen bir etki görüldüğünde veteriner hekime danışınız. </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lang w:eastAsia="tr-TR"/>
        </w:rPr>
      </w:pPr>
      <w:r w:rsidRPr="007A2EDC">
        <w:rPr>
          <w:rFonts w:ascii="Times New Roman" w:eastAsia="Times New Roman" w:hAnsi="Times New Roman" w:cs="Times New Roman"/>
          <w:bCs/>
          <w:iCs/>
          <w:noProof/>
          <w:sz w:val="24"/>
          <w:szCs w:val="24"/>
          <w:lang w:eastAsia="tr-TR"/>
        </w:rPr>
        <w:lastRenderedPageBreak/>
        <w:t>Çocukların ulaşamayacağı yerde bulundurunuz.</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lang w:eastAsia="tr-TR"/>
        </w:rPr>
      </w:pPr>
      <w:r w:rsidRPr="007A2EDC">
        <w:rPr>
          <w:rFonts w:ascii="Times New Roman" w:eastAsia="Times New Roman" w:hAnsi="Times New Roman" w:cs="Times New Roman"/>
          <w:bCs/>
          <w:iCs/>
          <w:noProof/>
          <w:sz w:val="24"/>
          <w:szCs w:val="24"/>
          <w:lang w:eastAsia="tr-TR"/>
        </w:rPr>
        <w:t xml:space="preserve">Gıda maddelerinden uzakta bulundurunuz. </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lang w:eastAsia="tr-TR"/>
        </w:rPr>
      </w:pPr>
      <w:r w:rsidRPr="007A2EDC">
        <w:rPr>
          <w:rFonts w:ascii="Times New Roman" w:eastAsia="Times New Roman" w:hAnsi="Times New Roman" w:cs="Times New Roman"/>
          <w:bCs/>
          <w:iCs/>
          <w:noProof/>
          <w:sz w:val="24"/>
          <w:szCs w:val="24"/>
          <w:lang w:eastAsia="tr-TR"/>
        </w:rPr>
        <w:t>Ambalajı hasarlı olan ürünleri satın almayınız ve kullanmayınız.</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lang w:eastAsia="tr-TR"/>
        </w:rPr>
      </w:pPr>
      <w:r w:rsidRPr="007A2EDC">
        <w:rPr>
          <w:rFonts w:ascii="Times New Roman" w:eastAsia="Times New Roman" w:hAnsi="Times New Roman" w:cs="Times New Roman"/>
          <w:bCs/>
          <w:iCs/>
          <w:noProof/>
          <w:sz w:val="24"/>
          <w:szCs w:val="24"/>
          <w:lang w:eastAsia="tr-TR"/>
        </w:rPr>
        <w:t xml:space="preserve">Ürünü kullanmadan önce iyice çalkalayınız. </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highlight w:val="yellow"/>
          <w:lang w:eastAsia="tr-TR"/>
        </w:rPr>
      </w:pPr>
    </w:p>
    <w:p w:rsidR="0025797E" w:rsidRPr="007A2EDC" w:rsidRDefault="0025797E" w:rsidP="0025797E">
      <w:pPr>
        <w:spacing w:after="0"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UYGULAYICININ ALMASI GEREKEN ÖNLEMLER VE HEKİMLER İÇİN UYARILAR</w:t>
      </w:r>
    </w:p>
    <w:p w:rsidR="0025797E" w:rsidRPr="007A2EDC" w:rsidRDefault="0025797E" w:rsidP="0025797E">
      <w:pPr>
        <w:spacing w:after="0"/>
        <w:jc w:val="both"/>
        <w:rPr>
          <w:rFonts w:ascii="Times New Roman" w:hAnsi="Times New Roman" w:cs="Times New Roman"/>
          <w:bCs/>
          <w:sz w:val="24"/>
          <w:szCs w:val="24"/>
        </w:rPr>
      </w:pPr>
      <w:r w:rsidRPr="007A2EDC">
        <w:rPr>
          <w:rFonts w:ascii="Times New Roman" w:hAnsi="Times New Roman" w:cs="Times New Roman"/>
          <w:bCs/>
          <w:sz w:val="24"/>
          <w:szCs w:val="24"/>
        </w:rPr>
        <w:t xml:space="preserve">Penisilinler ve sefalosporinler </w:t>
      </w:r>
      <w:proofErr w:type="gramStart"/>
      <w:r w:rsidRPr="007A2EDC">
        <w:rPr>
          <w:rFonts w:ascii="Times New Roman" w:hAnsi="Times New Roman" w:cs="Times New Roman"/>
          <w:bCs/>
          <w:sz w:val="24"/>
          <w:szCs w:val="24"/>
        </w:rPr>
        <w:t>enjeksiyon</w:t>
      </w:r>
      <w:proofErr w:type="gramEnd"/>
      <w:r w:rsidRPr="007A2EDC">
        <w:rPr>
          <w:rFonts w:ascii="Times New Roman" w:hAnsi="Times New Roman" w:cs="Times New Roman"/>
          <w:bCs/>
          <w:sz w:val="24"/>
          <w:szCs w:val="24"/>
        </w:rPr>
        <w:t xml:space="preserve">, inhalasyon, yutma veya deri teması sonrası aşağıdaki aşırı duyarlılık (alerji) reaksiyonuna neden olabilir. Penisilinler ile sefalosporinler arasında karşılıklı çapraz reaksiyon söz konusudur. </w:t>
      </w:r>
    </w:p>
    <w:p w:rsidR="00B735A3" w:rsidRPr="007A2EDC" w:rsidRDefault="0025797E" w:rsidP="008A654A">
      <w:pPr>
        <w:spacing w:after="0"/>
        <w:jc w:val="both"/>
        <w:rPr>
          <w:rFonts w:ascii="Times New Roman" w:hAnsi="Times New Roman" w:cs="Times New Roman"/>
          <w:bCs/>
          <w:sz w:val="24"/>
          <w:szCs w:val="24"/>
        </w:rPr>
      </w:pPr>
      <w:r w:rsidRPr="007A2EDC">
        <w:rPr>
          <w:rFonts w:ascii="Times New Roman" w:hAnsi="Times New Roman" w:cs="Times New Roman"/>
          <w:bCs/>
          <w:sz w:val="24"/>
          <w:szCs w:val="24"/>
        </w:rPr>
        <w:t>Yüzde, dudaklarda ve gözlerde ödem ya da nefes alma güçlüğü acil tıbbi tedavi gerektiren ciddi belirtilerdir.</w:t>
      </w:r>
    </w:p>
    <w:p w:rsidR="0025797E" w:rsidRPr="007A2EDC" w:rsidRDefault="0025797E" w:rsidP="008A654A">
      <w:pPr>
        <w:spacing w:after="0"/>
        <w:jc w:val="both"/>
        <w:rPr>
          <w:rFonts w:ascii="Times New Roman" w:hAnsi="Times New Roman" w:cs="Times New Roman"/>
          <w:bCs/>
          <w:sz w:val="24"/>
          <w:szCs w:val="24"/>
        </w:rPr>
      </w:pPr>
      <w:r w:rsidRPr="007A2EDC">
        <w:rPr>
          <w:rFonts w:ascii="Times New Roman" w:hAnsi="Times New Roman" w:cs="Times New Roman"/>
          <w:bCs/>
          <w:sz w:val="24"/>
          <w:szCs w:val="24"/>
        </w:rPr>
        <w:t>Duyarlı olduğunuzu biliyorsanız ya da bu tip moleküllerle temas etmemeniz söylenmişse bu ürünü uygulamayınız.</w:t>
      </w:r>
    </w:p>
    <w:p w:rsidR="0025797E" w:rsidRPr="007A2EDC" w:rsidRDefault="0025797E" w:rsidP="009F0ED4">
      <w:pPr>
        <w:spacing w:after="0"/>
        <w:jc w:val="both"/>
        <w:rPr>
          <w:rFonts w:ascii="Times New Roman" w:hAnsi="Times New Roman" w:cs="Times New Roman"/>
          <w:bCs/>
          <w:sz w:val="24"/>
          <w:szCs w:val="24"/>
        </w:rPr>
      </w:pPr>
      <w:r w:rsidRPr="007A2EDC">
        <w:rPr>
          <w:rFonts w:ascii="Times New Roman" w:hAnsi="Times New Roman" w:cs="Times New Roman"/>
          <w:bCs/>
          <w:sz w:val="24"/>
          <w:szCs w:val="24"/>
        </w:rPr>
        <w:t>Gözle temas halinde hemen bol su ile yıkayınız.</w:t>
      </w:r>
      <w:r w:rsidR="009F0ED4" w:rsidRPr="007A2EDC">
        <w:rPr>
          <w:rFonts w:ascii="Times New Roman" w:hAnsi="Times New Roman" w:cs="Times New Roman"/>
          <w:bCs/>
          <w:sz w:val="24"/>
          <w:szCs w:val="24"/>
        </w:rPr>
        <w:t xml:space="preserve"> </w:t>
      </w:r>
      <w:r w:rsidRPr="007A2EDC">
        <w:rPr>
          <w:rFonts w:ascii="Times New Roman" w:eastAsia="Calibri" w:hAnsi="Times New Roman" w:cs="Times New Roman"/>
          <w:iCs/>
          <w:sz w:val="24"/>
          <w:szCs w:val="24"/>
        </w:rPr>
        <w:t>Kullandıktan sonra eller yıkanmalıdır.</w:t>
      </w:r>
    </w:p>
    <w:p w:rsidR="0025797E" w:rsidRPr="007A2EDC" w:rsidRDefault="0025797E" w:rsidP="008A654A">
      <w:pPr>
        <w:spacing w:after="0"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MUHAFAZA ŞARTLARI VE RAF ÖMRÜ</w:t>
      </w:r>
    </w:p>
    <w:p w:rsidR="0025797E" w:rsidRPr="007A2EDC" w:rsidRDefault="0025797E" w:rsidP="0025797E">
      <w:pPr>
        <w:spacing w:after="0"/>
        <w:jc w:val="both"/>
        <w:rPr>
          <w:rFonts w:ascii="Times New Roman" w:eastAsia="Calibri" w:hAnsi="Times New Roman" w:cs="Times New Roman"/>
          <w:sz w:val="24"/>
          <w:szCs w:val="24"/>
        </w:rPr>
      </w:pPr>
      <w:r w:rsidRPr="007A2EDC">
        <w:rPr>
          <w:rFonts w:ascii="Times New Roman" w:eastAsia="Times New Roman" w:hAnsi="Times New Roman" w:cs="Times New Roman"/>
          <w:sz w:val="24"/>
          <w:szCs w:val="24"/>
          <w:lang w:eastAsia="tr-TR"/>
        </w:rPr>
        <w:t xml:space="preserve">Raf ömrü imal tarihinden itibaren 24 aydır. </w:t>
      </w:r>
      <w:r w:rsidRPr="007A2EDC">
        <w:rPr>
          <w:rFonts w:ascii="Times New Roman" w:eastAsia="Calibri" w:hAnsi="Times New Roman" w:cs="Times New Roman"/>
          <w:sz w:val="24"/>
          <w:szCs w:val="24"/>
        </w:rPr>
        <w:t>Orijinal ambalajında 2°C-8°</w:t>
      </w:r>
      <w:proofErr w:type="spellStart"/>
      <w:r w:rsidRPr="007A2EDC">
        <w:rPr>
          <w:rFonts w:ascii="Times New Roman" w:eastAsia="Calibri" w:hAnsi="Times New Roman" w:cs="Times New Roman"/>
          <w:sz w:val="24"/>
          <w:szCs w:val="24"/>
        </w:rPr>
        <w:t>C’de</w:t>
      </w:r>
      <w:proofErr w:type="spellEnd"/>
      <w:r w:rsidRPr="007A2EDC">
        <w:rPr>
          <w:rFonts w:ascii="Times New Roman" w:eastAsia="Calibri" w:hAnsi="Times New Roman" w:cs="Times New Roman"/>
          <w:sz w:val="24"/>
          <w:szCs w:val="24"/>
        </w:rPr>
        <w:t xml:space="preserve"> (buzdolabında) </w:t>
      </w:r>
      <w:r w:rsidR="004802C9" w:rsidRPr="007A2EDC">
        <w:rPr>
          <w:rFonts w:ascii="Times New Roman" w:eastAsia="Calibri" w:hAnsi="Times New Roman" w:cs="Times New Roman"/>
          <w:sz w:val="24"/>
          <w:szCs w:val="24"/>
        </w:rPr>
        <w:t>dondurulmadan ve</w:t>
      </w:r>
      <w:r w:rsidR="00A32200" w:rsidRPr="007A2EDC">
        <w:rPr>
          <w:rFonts w:ascii="Times New Roman" w:eastAsia="Calibri" w:hAnsi="Times New Roman" w:cs="Times New Roman"/>
          <w:color w:val="FF0000"/>
          <w:sz w:val="24"/>
          <w:szCs w:val="24"/>
        </w:rPr>
        <w:t xml:space="preserve"> </w:t>
      </w:r>
      <w:r w:rsidR="00A32200" w:rsidRPr="007A2EDC">
        <w:rPr>
          <w:rFonts w:ascii="Times New Roman" w:eastAsia="Calibri" w:hAnsi="Times New Roman" w:cs="Times New Roman"/>
          <w:sz w:val="24"/>
          <w:szCs w:val="24"/>
        </w:rPr>
        <w:t>ışıktan koruyarak</w:t>
      </w:r>
      <w:r w:rsidR="002A4945" w:rsidRPr="007A2EDC">
        <w:rPr>
          <w:rFonts w:ascii="Times New Roman" w:eastAsia="Calibri" w:hAnsi="Times New Roman" w:cs="Times New Roman"/>
          <w:sz w:val="24"/>
          <w:szCs w:val="24"/>
        </w:rPr>
        <w:t xml:space="preserve"> </w:t>
      </w:r>
      <w:r w:rsidRPr="007A2EDC">
        <w:rPr>
          <w:rFonts w:ascii="Times New Roman" w:eastAsia="Calibri" w:hAnsi="Times New Roman" w:cs="Times New Roman"/>
          <w:sz w:val="24"/>
          <w:szCs w:val="24"/>
        </w:rPr>
        <w:t>saklanmalıdır. İlk kullanımdan sonra 2°C-8°C arasında saklandığında en geç 28 gün içerisinde kullanılmalıdır. Ürünün tapası en fazla 40 kez delinebilir. Kontaminasyondan koruyunuz.</w:t>
      </w:r>
    </w:p>
    <w:p w:rsidR="0025797E" w:rsidRPr="007A2EDC" w:rsidRDefault="0025797E" w:rsidP="0025797E">
      <w:pPr>
        <w:spacing w:after="0" w:line="240" w:lineRule="auto"/>
        <w:jc w:val="both"/>
        <w:rPr>
          <w:rFonts w:ascii="Times New Roman" w:eastAsia="Times New Roman" w:hAnsi="Times New Roman" w:cs="Times New Roman"/>
          <w:bCs/>
          <w:iCs/>
          <w:noProof/>
          <w:sz w:val="24"/>
          <w:szCs w:val="24"/>
          <w:highlight w:val="yellow"/>
          <w:lang w:eastAsia="tr-TR"/>
        </w:rPr>
      </w:pPr>
    </w:p>
    <w:p w:rsidR="0025797E" w:rsidRPr="007A2EDC" w:rsidRDefault="0025797E" w:rsidP="0025797E">
      <w:pPr>
        <w:spacing w:after="0"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TİCARİ TAKDİM ŞEKLİ</w:t>
      </w:r>
    </w:p>
    <w:p w:rsidR="0025797E" w:rsidRPr="007A2EDC" w:rsidRDefault="0025797E" w:rsidP="0025797E">
      <w:pPr>
        <w:spacing w:after="0" w:line="240" w:lineRule="auto"/>
        <w:ind w:hanging="2"/>
        <w:jc w:val="both"/>
        <w:rPr>
          <w:rFonts w:ascii="Times New Roman" w:eastAsia="Times New Roman" w:hAnsi="Times New Roman" w:cs="Times New Roman"/>
          <w:sz w:val="24"/>
          <w:szCs w:val="24"/>
          <w:highlight w:val="yellow"/>
        </w:rPr>
      </w:pPr>
      <w:r w:rsidRPr="007A2EDC">
        <w:rPr>
          <w:rFonts w:ascii="Times New Roman" w:eastAsia="Times New Roman" w:hAnsi="Times New Roman" w:cs="Times New Roman"/>
          <w:sz w:val="24"/>
          <w:szCs w:val="24"/>
          <w:lang w:eastAsia="tr-TR"/>
        </w:rPr>
        <w:t>50 ml, 100 ml ve 250 ml’lik,</w:t>
      </w:r>
      <w:r w:rsidRPr="007A2EDC">
        <w:rPr>
          <w:rFonts w:ascii="Times New Roman" w:hAnsi="Times New Roman" w:cs="Times New Roman"/>
          <w:sz w:val="24"/>
          <w:szCs w:val="24"/>
        </w:rPr>
        <w:t xml:space="preserve"> </w:t>
      </w:r>
      <w:r w:rsidRPr="007A2EDC">
        <w:rPr>
          <w:rFonts w:ascii="Times New Roman" w:eastAsia="Times New Roman" w:hAnsi="Times New Roman" w:cs="Times New Roman"/>
          <w:sz w:val="24"/>
          <w:szCs w:val="24"/>
          <w:lang w:eastAsia="tr-TR"/>
        </w:rPr>
        <w:t xml:space="preserve">kırmızı renkli lastik tıpa ve beyaz flip-off kapak ile kapatılmış amber renkli Tip II cam flakonlarda </w:t>
      </w:r>
      <w:r w:rsidRPr="007A2EDC">
        <w:rPr>
          <w:rFonts w:ascii="Times New Roman" w:eastAsia="Times New Roman" w:hAnsi="Times New Roman" w:cs="Times New Roman"/>
          <w:sz w:val="24"/>
          <w:szCs w:val="24"/>
        </w:rPr>
        <w:t>karton kutular içinde</w:t>
      </w:r>
      <w:r w:rsidRPr="007A2EDC">
        <w:rPr>
          <w:rFonts w:ascii="Times New Roman" w:eastAsia="Times New Roman" w:hAnsi="Times New Roman" w:cs="Times New Roman"/>
          <w:sz w:val="24"/>
          <w:szCs w:val="24"/>
          <w:lang w:eastAsia="tr-TR"/>
        </w:rPr>
        <w:t xml:space="preserve"> sunulmaktadır</w:t>
      </w:r>
    </w:p>
    <w:p w:rsidR="0025797E" w:rsidRPr="007A2EDC" w:rsidRDefault="0025797E" w:rsidP="0025797E">
      <w:pPr>
        <w:spacing w:after="0" w:line="240" w:lineRule="auto"/>
        <w:jc w:val="both"/>
        <w:rPr>
          <w:rFonts w:ascii="Times New Roman" w:eastAsia="Times New Roman" w:hAnsi="Times New Roman" w:cs="Times New Roman"/>
          <w:sz w:val="24"/>
          <w:szCs w:val="24"/>
          <w:highlight w:val="yellow"/>
          <w:lang w:eastAsia="tr-TR"/>
        </w:rPr>
      </w:pPr>
    </w:p>
    <w:p w:rsidR="0025797E" w:rsidRPr="007A2EDC" w:rsidRDefault="0025797E" w:rsidP="0025797E">
      <w:pPr>
        <w:spacing w:after="0"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SATIŞ YERİ VE ŞARTLARI</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Veteriner hekim reçetesi ile eczanelerde ve veteriner muayenehanelerinde satılır. (VHR)</w:t>
      </w:r>
    </w:p>
    <w:p w:rsidR="0025797E" w:rsidRPr="007A2EDC" w:rsidRDefault="0025797E" w:rsidP="0025797E">
      <w:pPr>
        <w:spacing w:after="0" w:line="240" w:lineRule="auto"/>
        <w:jc w:val="both"/>
        <w:rPr>
          <w:rFonts w:ascii="Times New Roman" w:eastAsia="Times New Roman" w:hAnsi="Times New Roman" w:cs="Times New Roman"/>
          <w:sz w:val="24"/>
          <w:szCs w:val="24"/>
          <w:highlight w:val="yellow"/>
          <w:lang w:eastAsia="tr-TR"/>
        </w:rPr>
      </w:pPr>
    </w:p>
    <w:p w:rsidR="0025797E" w:rsidRPr="007A2EDC" w:rsidRDefault="0025797E" w:rsidP="0025797E">
      <w:pPr>
        <w:spacing w:after="0" w:line="240" w:lineRule="auto"/>
        <w:jc w:val="both"/>
        <w:rPr>
          <w:rFonts w:ascii="Times New Roman" w:eastAsia="Times New Roman" w:hAnsi="Times New Roman" w:cs="Times New Roman"/>
          <w:b/>
          <w:sz w:val="24"/>
          <w:szCs w:val="24"/>
          <w:lang w:eastAsia="tr-TR"/>
        </w:rPr>
      </w:pPr>
      <w:r w:rsidRPr="007A2EDC">
        <w:rPr>
          <w:rFonts w:ascii="Times New Roman" w:eastAsia="Times New Roman" w:hAnsi="Times New Roman" w:cs="Times New Roman"/>
          <w:b/>
          <w:sz w:val="24"/>
          <w:szCs w:val="24"/>
          <w:lang w:eastAsia="tr-TR"/>
        </w:rPr>
        <w:t xml:space="preserve">PROSPEKTÜS ONAY TARİHİ: </w:t>
      </w:r>
      <w:r w:rsidR="000D0F75" w:rsidRPr="007A2EDC">
        <w:rPr>
          <w:rFonts w:ascii="Times New Roman" w:eastAsia="Times New Roman" w:hAnsi="Times New Roman" w:cs="Times New Roman"/>
          <w:b/>
          <w:noProof/>
          <w:sz w:val="24"/>
          <w:szCs w:val="24"/>
          <w:lang w:eastAsia="tr-TR"/>
        </w:rPr>
        <w:t>13.04.2017</w:t>
      </w:r>
    </w:p>
    <w:p w:rsidR="0025797E" w:rsidRPr="007A2EDC" w:rsidRDefault="0025797E" w:rsidP="0025797E">
      <w:pPr>
        <w:spacing w:after="0" w:line="240" w:lineRule="auto"/>
        <w:jc w:val="both"/>
        <w:rPr>
          <w:rFonts w:ascii="Times New Roman" w:eastAsia="Times New Roman" w:hAnsi="Times New Roman" w:cs="Times New Roman"/>
          <w:b/>
          <w:noProof/>
          <w:sz w:val="24"/>
          <w:szCs w:val="24"/>
          <w:lang w:eastAsia="tr-TR"/>
        </w:rPr>
      </w:pPr>
      <w:r w:rsidRPr="007A2EDC">
        <w:rPr>
          <w:rFonts w:ascii="Times New Roman" w:eastAsia="Times New Roman" w:hAnsi="Times New Roman" w:cs="Times New Roman"/>
          <w:b/>
          <w:noProof/>
          <w:sz w:val="24"/>
          <w:szCs w:val="24"/>
          <w:lang w:eastAsia="tr-TR"/>
        </w:rPr>
        <w:t>GIDA TARIM VE HAYVANCILIK BAKANLIĞININ PAZARLAMA İZİN TARİH VE NO:</w:t>
      </w:r>
      <w:r w:rsidRPr="007A2EDC">
        <w:rPr>
          <w:rFonts w:ascii="Times New Roman" w:eastAsia="Times New Roman" w:hAnsi="Times New Roman" w:cs="Times New Roman"/>
          <w:noProof/>
          <w:sz w:val="24"/>
          <w:szCs w:val="24"/>
          <w:lang w:eastAsia="tr-TR"/>
        </w:rPr>
        <w:t xml:space="preserve"> </w:t>
      </w:r>
      <w:r w:rsidR="008A654A" w:rsidRPr="007A2EDC">
        <w:rPr>
          <w:rFonts w:ascii="Times New Roman" w:eastAsia="Times New Roman" w:hAnsi="Times New Roman" w:cs="Times New Roman"/>
          <w:b/>
          <w:noProof/>
          <w:sz w:val="24"/>
          <w:szCs w:val="24"/>
          <w:lang w:eastAsia="tr-TR"/>
        </w:rPr>
        <w:t>13.04.2017-27/056</w:t>
      </w:r>
    </w:p>
    <w:p w:rsidR="008A654A" w:rsidRPr="007A2EDC" w:rsidRDefault="008A654A" w:rsidP="0025797E">
      <w:pPr>
        <w:spacing w:after="0" w:line="240" w:lineRule="auto"/>
        <w:jc w:val="both"/>
        <w:rPr>
          <w:rFonts w:ascii="Times New Roman" w:eastAsia="Times New Roman" w:hAnsi="Times New Roman" w:cs="Times New Roman"/>
          <w:b/>
          <w:bCs/>
          <w:noProof/>
          <w:sz w:val="24"/>
          <w:szCs w:val="24"/>
          <w:lang w:eastAsia="tr-TR"/>
        </w:rPr>
      </w:pPr>
    </w:p>
    <w:p w:rsidR="0025797E" w:rsidRPr="007A2EDC" w:rsidRDefault="0025797E" w:rsidP="0025797E">
      <w:pPr>
        <w:spacing w:after="0" w:line="240" w:lineRule="auto"/>
        <w:jc w:val="both"/>
        <w:rPr>
          <w:rFonts w:ascii="Times New Roman" w:eastAsia="Times New Roman" w:hAnsi="Times New Roman" w:cs="Times New Roman"/>
          <w:b/>
          <w:bCs/>
          <w:noProof/>
          <w:sz w:val="24"/>
          <w:szCs w:val="24"/>
          <w:lang w:eastAsia="tr-TR"/>
        </w:rPr>
      </w:pPr>
      <w:r w:rsidRPr="007A2EDC">
        <w:rPr>
          <w:rFonts w:ascii="Times New Roman" w:eastAsia="Times New Roman" w:hAnsi="Times New Roman" w:cs="Times New Roman"/>
          <w:b/>
          <w:bCs/>
          <w:noProof/>
          <w:sz w:val="24"/>
          <w:szCs w:val="24"/>
          <w:lang w:eastAsia="tr-TR"/>
        </w:rPr>
        <w:t xml:space="preserve">PAZARLAMA İZİN SAHİBİNİN ADI VE ADRESİ: </w:t>
      </w:r>
    </w:p>
    <w:p w:rsidR="004D1852" w:rsidRPr="007A2EDC" w:rsidRDefault="004D1852" w:rsidP="004D1852">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 xml:space="preserve">DEVA Holding A.Ş. </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 xml:space="preserve">Halkalı Merkez Mahallesi </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Basın Ekspres Cad. No:1 Küçükçekmece/İstanbul     </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Tel: 0212 692 92 92 Faks: 0 212 697 34 89 e-mail: vetas@vetas.com.tr</w:t>
      </w:r>
    </w:p>
    <w:p w:rsidR="0025797E" w:rsidRPr="007A2EDC" w:rsidRDefault="0025797E" w:rsidP="0025797E">
      <w:pPr>
        <w:spacing w:after="0" w:line="240" w:lineRule="auto"/>
        <w:rPr>
          <w:rFonts w:ascii="Times New Roman" w:eastAsia="Times New Roman" w:hAnsi="Times New Roman" w:cs="Times New Roman"/>
          <w:b/>
          <w:bCs/>
          <w:noProof/>
          <w:sz w:val="24"/>
          <w:szCs w:val="24"/>
          <w:lang w:eastAsia="tr-TR"/>
        </w:rPr>
      </w:pPr>
    </w:p>
    <w:p w:rsidR="0025797E" w:rsidRPr="007A2EDC" w:rsidRDefault="0025797E" w:rsidP="0025797E">
      <w:pPr>
        <w:spacing w:after="0" w:line="240" w:lineRule="auto"/>
        <w:rPr>
          <w:rFonts w:ascii="Times New Roman" w:eastAsia="Times New Roman" w:hAnsi="Times New Roman" w:cs="Times New Roman"/>
          <w:b/>
          <w:bCs/>
          <w:noProof/>
          <w:sz w:val="24"/>
          <w:szCs w:val="24"/>
          <w:lang w:eastAsia="tr-TR"/>
        </w:rPr>
      </w:pPr>
      <w:r w:rsidRPr="007A2EDC">
        <w:rPr>
          <w:rFonts w:ascii="Times New Roman" w:eastAsia="Times New Roman" w:hAnsi="Times New Roman" w:cs="Times New Roman"/>
          <w:b/>
          <w:bCs/>
          <w:noProof/>
          <w:sz w:val="24"/>
          <w:szCs w:val="24"/>
          <w:lang w:eastAsia="tr-TR"/>
        </w:rPr>
        <w:t xml:space="preserve">ÜRETİM YERİNİN ADI VE ADRESİ: </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 xml:space="preserve">Deva Holding A.Ş. </w:t>
      </w:r>
    </w:p>
    <w:p w:rsidR="0025797E" w:rsidRPr="007A2EDC" w:rsidRDefault="0025797E" w:rsidP="0025797E">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Çerkezköy Organize Sanayi Bölgesi</w:t>
      </w:r>
    </w:p>
    <w:p w:rsidR="00581964" w:rsidRPr="007A2EDC" w:rsidRDefault="0025797E" w:rsidP="004D1852">
      <w:pPr>
        <w:spacing w:after="0" w:line="240" w:lineRule="auto"/>
        <w:jc w:val="both"/>
        <w:rPr>
          <w:rFonts w:ascii="Times New Roman" w:eastAsia="Times New Roman" w:hAnsi="Times New Roman" w:cs="Times New Roman"/>
          <w:noProof/>
          <w:sz w:val="24"/>
          <w:szCs w:val="24"/>
          <w:lang w:eastAsia="tr-TR"/>
        </w:rPr>
      </w:pPr>
      <w:r w:rsidRPr="007A2EDC">
        <w:rPr>
          <w:rFonts w:ascii="Times New Roman" w:eastAsia="Times New Roman" w:hAnsi="Times New Roman" w:cs="Times New Roman"/>
          <w:noProof/>
          <w:sz w:val="24"/>
          <w:szCs w:val="24"/>
          <w:lang w:eastAsia="tr-TR"/>
        </w:rPr>
        <w:t>Karaağaç Mah. Fatih Bulvarı No:26 Kapaklı / Tekirdağ</w:t>
      </w:r>
    </w:p>
    <w:p w:rsidR="00D43905" w:rsidRPr="007A2EDC" w:rsidRDefault="00D43905" w:rsidP="00D43905">
      <w:pPr>
        <w:spacing w:after="0" w:line="240" w:lineRule="auto"/>
        <w:jc w:val="both"/>
        <w:rPr>
          <w:rFonts w:ascii="Times New Roman" w:eastAsia="Times New Roman" w:hAnsi="Times New Roman" w:cs="Times New Roman"/>
          <w:noProof/>
          <w:sz w:val="24"/>
          <w:szCs w:val="24"/>
          <w:u w:val="single"/>
          <w:lang w:eastAsia="tr-TR"/>
        </w:rPr>
      </w:pPr>
    </w:p>
    <w:sectPr w:rsidR="00D43905" w:rsidRPr="007A2EDC" w:rsidSect="001142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C8" w:rsidRDefault="00FF4EC8" w:rsidP="00C952E1">
      <w:pPr>
        <w:spacing w:after="0" w:line="240" w:lineRule="auto"/>
      </w:pPr>
      <w:r>
        <w:separator/>
      </w:r>
    </w:p>
  </w:endnote>
  <w:endnote w:type="continuationSeparator" w:id="0">
    <w:p w:rsidR="00FF4EC8" w:rsidRDefault="00FF4EC8" w:rsidP="00C95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C8" w:rsidRDefault="00FF4EC8" w:rsidP="00C952E1">
      <w:pPr>
        <w:spacing w:after="0" w:line="240" w:lineRule="auto"/>
      </w:pPr>
      <w:r>
        <w:separator/>
      </w:r>
    </w:p>
  </w:footnote>
  <w:footnote w:type="continuationSeparator" w:id="0">
    <w:p w:rsidR="00FF4EC8" w:rsidRDefault="00FF4EC8" w:rsidP="00C95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5C4D"/>
    <w:multiLevelType w:val="hybridMultilevel"/>
    <w:tmpl w:val="96EA2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893B45"/>
    <w:rsid w:val="00006CB1"/>
    <w:rsid w:val="00046083"/>
    <w:rsid w:val="0007119A"/>
    <w:rsid w:val="0008008B"/>
    <w:rsid w:val="000C6289"/>
    <w:rsid w:val="000D0F75"/>
    <w:rsid w:val="000E7167"/>
    <w:rsid w:val="001142EA"/>
    <w:rsid w:val="00116593"/>
    <w:rsid w:val="001332F4"/>
    <w:rsid w:val="00146B29"/>
    <w:rsid w:val="001822C2"/>
    <w:rsid w:val="001A735D"/>
    <w:rsid w:val="001B017F"/>
    <w:rsid w:val="001D3388"/>
    <w:rsid w:val="001D6A09"/>
    <w:rsid w:val="00202D06"/>
    <w:rsid w:val="0021449C"/>
    <w:rsid w:val="00222645"/>
    <w:rsid w:val="002436EB"/>
    <w:rsid w:val="0025797E"/>
    <w:rsid w:val="00287A6C"/>
    <w:rsid w:val="002A4945"/>
    <w:rsid w:val="002A75FE"/>
    <w:rsid w:val="002B6AB0"/>
    <w:rsid w:val="002B73CF"/>
    <w:rsid w:val="002C5FC1"/>
    <w:rsid w:val="002D05DE"/>
    <w:rsid w:val="002D124C"/>
    <w:rsid w:val="002F4EB0"/>
    <w:rsid w:val="00387304"/>
    <w:rsid w:val="003E64DF"/>
    <w:rsid w:val="004802C9"/>
    <w:rsid w:val="004C3A61"/>
    <w:rsid w:val="004C4628"/>
    <w:rsid w:val="004D1852"/>
    <w:rsid w:val="004D6869"/>
    <w:rsid w:val="004E0F30"/>
    <w:rsid w:val="004F756C"/>
    <w:rsid w:val="00581964"/>
    <w:rsid w:val="00593A5E"/>
    <w:rsid w:val="005D1AB2"/>
    <w:rsid w:val="005E3D7E"/>
    <w:rsid w:val="005F34C1"/>
    <w:rsid w:val="00604359"/>
    <w:rsid w:val="006143AC"/>
    <w:rsid w:val="00633DED"/>
    <w:rsid w:val="006659FA"/>
    <w:rsid w:val="006B1749"/>
    <w:rsid w:val="006F5930"/>
    <w:rsid w:val="007278DF"/>
    <w:rsid w:val="007A2EDC"/>
    <w:rsid w:val="007B20A9"/>
    <w:rsid w:val="007E1CD9"/>
    <w:rsid w:val="007E77B3"/>
    <w:rsid w:val="0081262E"/>
    <w:rsid w:val="00882B77"/>
    <w:rsid w:val="00893B45"/>
    <w:rsid w:val="008A654A"/>
    <w:rsid w:val="00953990"/>
    <w:rsid w:val="0097647B"/>
    <w:rsid w:val="00993561"/>
    <w:rsid w:val="009C55CE"/>
    <w:rsid w:val="009F0ED4"/>
    <w:rsid w:val="009F27ED"/>
    <w:rsid w:val="009F5D92"/>
    <w:rsid w:val="00A27BA4"/>
    <w:rsid w:val="00A32200"/>
    <w:rsid w:val="00A9075B"/>
    <w:rsid w:val="00AC3C1B"/>
    <w:rsid w:val="00AF15A3"/>
    <w:rsid w:val="00B27CD4"/>
    <w:rsid w:val="00B45C11"/>
    <w:rsid w:val="00B67A8E"/>
    <w:rsid w:val="00B735A3"/>
    <w:rsid w:val="00BB5523"/>
    <w:rsid w:val="00C166B8"/>
    <w:rsid w:val="00C237A8"/>
    <w:rsid w:val="00C46F1E"/>
    <w:rsid w:val="00C61F8F"/>
    <w:rsid w:val="00C952E1"/>
    <w:rsid w:val="00D264AB"/>
    <w:rsid w:val="00D43905"/>
    <w:rsid w:val="00DB68BA"/>
    <w:rsid w:val="00E44523"/>
    <w:rsid w:val="00E45F94"/>
    <w:rsid w:val="00E6248F"/>
    <w:rsid w:val="00E83753"/>
    <w:rsid w:val="00E9478A"/>
    <w:rsid w:val="00EC5679"/>
    <w:rsid w:val="00ED2ECF"/>
    <w:rsid w:val="00EE101A"/>
    <w:rsid w:val="00EF512B"/>
    <w:rsid w:val="00F0506D"/>
    <w:rsid w:val="00F25064"/>
    <w:rsid w:val="00FF4E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93B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B45"/>
  </w:style>
  <w:style w:type="paragraph" w:styleId="AralkYok">
    <w:name w:val="No Spacing"/>
    <w:uiPriority w:val="1"/>
    <w:qFormat/>
    <w:rsid w:val="00893B45"/>
    <w:pPr>
      <w:spacing w:after="0" w:line="240" w:lineRule="auto"/>
    </w:pPr>
  </w:style>
  <w:style w:type="paragraph" w:styleId="stbilgi">
    <w:name w:val="header"/>
    <w:basedOn w:val="Normal"/>
    <w:link w:val="stbilgiChar"/>
    <w:uiPriority w:val="99"/>
    <w:unhideWhenUsed/>
    <w:rsid w:val="00C952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52E1"/>
  </w:style>
  <w:style w:type="paragraph" w:customStyle="1" w:styleId="Default">
    <w:name w:val="Default"/>
    <w:rsid w:val="001D338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GvdeMetniGirintisi2">
    <w:name w:val="Body Text Indent 2"/>
    <w:basedOn w:val="Normal"/>
    <w:link w:val="GvdeMetniGirintisi2Char"/>
    <w:uiPriority w:val="99"/>
    <w:unhideWhenUsed/>
    <w:rsid w:val="001D338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1D3388"/>
  </w:style>
  <w:style w:type="table" w:styleId="TabloKlavuzu">
    <w:name w:val="Table Grid"/>
    <w:basedOn w:val="NormalTablo"/>
    <w:uiPriority w:val="59"/>
    <w:rsid w:val="00614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5D1AB2"/>
    <w:rPr>
      <w:sz w:val="16"/>
      <w:szCs w:val="16"/>
    </w:rPr>
  </w:style>
  <w:style w:type="paragraph" w:styleId="AklamaMetni">
    <w:name w:val="annotation text"/>
    <w:basedOn w:val="Normal"/>
    <w:link w:val="AklamaMetniChar"/>
    <w:uiPriority w:val="99"/>
    <w:semiHidden/>
    <w:unhideWhenUsed/>
    <w:rsid w:val="005D1A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1AB2"/>
    <w:rPr>
      <w:sz w:val="20"/>
      <w:szCs w:val="20"/>
    </w:rPr>
  </w:style>
  <w:style w:type="paragraph" w:styleId="AklamaKonusu">
    <w:name w:val="annotation subject"/>
    <w:basedOn w:val="AklamaMetni"/>
    <w:next w:val="AklamaMetni"/>
    <w:link w:val="AklamaKonusuChar"/>
    <w:uiPriority w:val="99"/>
    <w:semiHidden/>
    <w:unhideWhenUsed/>
    <w:rsid w:val="005D1AB2"/>
    <w:rPr>
      <w:b/>
      <w:bCs/>
    </w:rPr>
  </w:style>
  <w:style w:type="character" w:customStyle="1" w:styleId="AklamaKonusuChar">
    <w:name w:val="Açıklama Konusu Char"/>
    <w:basedOn w:val="AklamaMetniChar"/>
    <w:link w:val="AklamaKonusu"/>
    <w:uiPriority w:val="99"/>
    <w:semiHidden/>
    <w:rsid w:val="005D1AB2"/>
    <w:rPr>
      <w:b/>
      <w:bCs/>
    </w:rPr>
  </w:style>
  <w:style w:type="paragraph" w:styleId="BalonMetni">
    <w:name w:val="Balloon Text"/>
    <w:basedOn w:val="Normal"/>
    <w:link w:val="BalonMetniChar"/>
    <w:uiPriority w:val="99"/>
    <w:semiHidden/>
    <w:unhideWhenUsed/>
    <w:rsid w:val="005D1A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DD0D9-29F7-4D8F-A1B9-53B5D680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1278</Words>
  <Characters>7288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ghaciibrahimoglu</dc:creator>
  <cp:lastModifiedBy>acoban</cp:lastModifiedBy>
  <cp:revision>6</cp:revision>
  <cp:lastPrinted>2016-10-03T09:47:00Z</cp:lastPrinted>
  <dcterms:created xsi:type="dcterms:W3CDTF">2017-04-17T06:52:00Z</dcterms:created>
  <dcterms:modified xsi:type="dcterms:W3CDTF">2019-05-16T08:06:00Z</dcterms:modified>
</cp:coreProperties>
</file>