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0A1" w:rsidRPr="00116294" w:rsidRDefault="008630A1" w:rsidP="00B9634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A51D6C" w:rsidRPr="00116294" w:rsidRDefault="00A51D6C" w:rsidP="00A51D6C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116294">
        <w:rPr>
          <w:rFonts w:ascii="Times New Roman" w:hAnsi="Times New Roman" w:cs="Times New Roman"/>
          <w:sz w:val="24"/>
          <w:szCs w:val="24"/>
        </w:rPr>
        <w:t>Sadece Hayvan Sağlığında Kullanılır</w:t>
      </w:r>
    </w:p>
    <w:p w:rsidR="00A51D6C" w:rsidRPr="00116294" w:rsidRDefault="00A51D6C" w:rsidP="00A51D6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294">
        <w:rPr>
          <w:rFonts w:ascii="Times New Roman" w:hAnsi="Times New Roman" w:cs="Times New Roman"/>
          <w:b/>
          <w:sz w:val="24"/>
          <w:szCs w:val="24"/>
        </w:rPr>
        <w:t>GEOSOL</w:t>
      </w:r>
    </w:p>
    <w:p w:rsidR="00A51D6C" w:rsidRPr="00116294" w:rsidRDefault="00A51D6C" w:rsidP="00A51D6C">
      <w:pPr>
        <w:pStyle w:val="AralkYok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16294">
        <w:rPr>
          <w:rFonts w:ascii="Times New Roman" w:hAnsi="Times New Roman" w:cs="Times New Roman"/>
          <w:bCs/>
          <w:iCs/>
          <w:sz w:val="24"/>
          <w:szCs w:val="24"/>
        </w:rPr>
        <w:t>Enjeksiyonluk Çözelti</w:t>
      </w:r>
    </w:p>
    <w:p w:rsidR="00A51D6C" w:rsidRPr="00116294" w:rsidRDefault="00A51D6C" w:rsidP="00A51D6C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116294">
        <w:rPr>
          <w:rFonts w:ascii="Times New Roman" w:hAnsi="Times New Roman" w:cs="Times New Roman"/>
          <w:sz w:val="24"/>
          <w:szCs w:val="24"/>
        </w:rPr>
        <w:t xml:space="preserve">Veteriner Sistemik </w:t>
      </w:r>
      <w:proofErr w:type="spellStart"/>
      <w:r w:rsidRPr="00116294">
        <w:rPr>
          <w:rFonts w:ascii="Times New Roman" w:hAnsi="Times New Roman" w:cs="Times New Roman"/>
          <w:sz w:val="24"/>
          <w:szCs w:val="24"/>
        </w:rPr>
        <w:t>Antibakteriyel</w:t>
      </w:r>
      <w:proofErr w:type="spellEnd"/>
    </w:p>
    <w:p w:rsidR="00A51D6C" w:rsidRPr="00116294" w:rsidRDefault="00A51D6C" w:rsidP="00A51D6C">
      <w:pPr>
        <w:pStyle w:val="Balk2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16294">
        <w:rPr>
          <w:rFonts w:ascii="Times New Roman" w:hAnsi="Times New Roman" w:cs="Times New Roman"/>
          <w:i w:val="0"/>
          <w:sz w:val="24"/>
          <w:szCs w:val="24"/>
        </w:rPr>
        <w:t>BİLEŞİMİ</w:t>
      </w:r>
    </w:p>
    <w:p w:rsidR="00A51D6C" w:rsidRPr="00116294" w:rsidRDefault="00A51D6C" w:rsidP="00A51D6C">
      <w:pPr>
        <w:jc w:val="both"/>
        <w:rPr>
          <w:rFonts w:ascii="Times New Roman" w:hAnsi="Times New Roman" w:cs="Times New Roman"/>
          <w:sz w:val="24"/>
          <w:szCs w:val="24"/>
        </w:rPr>
      </w:pPr>
      <w:r w:rsidRPr="00116294">
        <w:rPr>
          <w:rFonts w:ascii="Times New Roman" w:hAnsi="Times New Roman" w:cs="Times New Roman"/>
          <w:sz w:val="24"/>
          <w:szCs w:val="24"/>
        </w:rPr>
        <w:t xml:space="preserve">GEOSOL Enjeksiyonluk Çözelti, sarıdan amber rengine kadar değişen renklerde, dayanıklı steril bir enjeksiyonluk çözelti olup beher </w:t>
      </w:r>
      <w:proofErr w:type="spellStart"/>
      <w:r w:rsidRPr="00116294">
        <w:rPr>
          <w:rFonts w:ascii="Times New Roman" w:hAnsi="Times New Roman" w:cs="Times New Roman"/>
          <w:sz w:val="24"/>
          <w:szCs w:val="24"/>
        </w:rPr>
        <w:t>ml’de</w:t>
      </w:r>
      <w:proofErr w:type="spellEnd"/>
      <w:r w:rsidRPr="00116294">
        <w:rPr>
          <w:rFonts w:ascii="Times New Roman" w:hAnsi="Times New Roman" w:cs="Times New Roman"/>
          <w:sz w:val="24"/>
          <w:szCs w:val="24"/>
        </w:rPr>
        <w:t xml:space="preserve">; </w:t>
      </w:r>
      <w:r w:rsidR="00E25CDF" w:rsidRPr="00116294">
        <w:rPr>
          <w:rFonts w:ascii="Times New Roman" w:hAnsi="Times New Roman" w:cs="Times New Roman"/>
          <w:sz w:val="24"/>
          <w:szCs w:val="24"/>
        </w:rPr>
        <w:t xml:space="preserve">etkin madde olarak </w:t>
      </w:r>
      <w:r w:rsidRPr="00116294">
        <w:rPr>
          <w:rFonts w:ascii="Times New Roman" w:hAnsi="Times New Roman" w:cs="Times New Roman"/>
          <w:sz w:val="24"/>
          <w:szCs w:val="24"/>
        </w:rPr>
        <w:t xml:space="preserve">50 mg </w:t>
      </w:r>
      <w:proofErr w:type="spellStart"/>
      <w:r w:rsidRPr="00116294">
        <w:rPr>
          <w:rFonts w:ascii="Times New Roman" w:hAnsi="Times New Roman" w:cs="Times New Roman"/>
          <w:sz w:val="24"/>
          <w:szCs w:val="24"/>
        </w:rPr>
        <w:t>Oksitetrasiklin</w:t>
      </w:r>
      <w:proofErr w:type="spellEnd"/>
      <w:r w:rsidRPr="00116294">
        <w:rPr>
          <w:rFonts w:ascii="Times New Roman" w:hAnsi="Times New Roman" w:cs="Times New Roman"/>
          <w:sz w:val="24"/>
          <w:szCs w:val="24"/>
        </w:rPr>
        <w:t xml:space="preserve"> baza eşdeğer </w:t>
      </w:r>
      <w:proofErr w:type="spellStart"/>
      <w:r w:rsidRPr="00116294">
        <w:rPr>
          <w:rFonts w:ascii="Times New Roman" w:hAnsi="Times New Roman" w:cs="Times New Roman"/>
          <w:sz w:val="24"/>
          <w:szCs w:val="24"/>
        </w:rPr>
        <w:t>Oksitetrasiklin</w:t>
      </w:r>
      <w:proofErr w:type="spellEnd"/>
      <w:r w:rsidRPr="00116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294">
        <w:rPr>
          <w:rFonts w:ascii="Times New Roman" w:hAnsi="Times New Roman" w:cs="Times New Roman"/>
          <w:sz w:val="24"/>
          <w:szCs w:val="24"/>
        </w:rPr>
        <w:t>hidroklorür</w:t>
      </w:r>
      <w:proofErr w:type="spellEnd"/>
      <w:r w:rsidR="00E25CDF" w:rsidRPr="00116294">
        <w:rPr>
          <w:rFonts w:ascii="Times New Roman" w:hAnsi="Times New Roman" w:cs="Times New Roman"/>
          <w:sz w:val="24"/>
          <w:szCs w:val="24"/>
        </w:rPr>
        <w:t xml:space="preserve">, antioksidan olarak Sodyum Formaldehit </w:t>
      </w:r>
      <w:proofErr w:type="spellStart"/>
      <w:r w:rsidR="00E25CDF" w:rsidRPr="00116294">
        <w:rPr>
          <w:rFonts w:ascii="Times New Roman" w:hAnsi="Times New Roman" w:cs="Times New Roman"/>
          <w:sz w:val="24"/>
          <w:szCs w:val="24"/>
        </w:rPr>
        <w:t>Sülfoksilat</w:t>
      </w:r>
      <w:proofErr w:type="spellEnd"/>
      <w:r w:rsidR="00E25CDF" w:rsidRPr="00116294">
        <w:rPr>
          <w:rFonts w:ascii="Times New Roman" w:hAnsi="Times New Roman" w:cs="Times New Roman"/>
          <w:sz w:val="24"/>
          <w:szCs w:val="24"/>
        </w:rPr>
        <w:t xml:space="preserve"> bulunur.</w:t>
      </w:r>
    </w:p>
    <w:p w:rsidR="00A51D6C" w:rsidRPr="00116294" w:rsidRDefault="00A51D6C" w:rsidP="00A51D6C">
      <w:pPr>
        <w:pStyle w:val="Balk2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16294">
        <w:rPr>
          <w:rFonts w:ascii="Times New Roman" w:hAnsi="Times New Roman" w:cs="Times New Roman"/>
          <w:i w:val="0"/>
          <w:sz w:val="24"/>
          <w:szCs w:val="24"/>
        </w:rPr>
        <w:t>FARMAKOLOJİK ÖZELLİKLERİ</w:t>
      </w:r>
    </w:p>
    <w:p w:rsidR="00A51D6C" w:rsidRPr="00116294" w:rsidRDefault="00A51D6C" w:rsidP="00A51D6C">
      <w:pPr>
        <w:jc w:val="both"/>
        <w:rPr>
          <w:rFonts w:ascii="Times New Roman" w:hAnsi="Times New Roman" w:cs="Times New Roman"/>
          <w:sz w:val="24"/>
          <w:szCs w:val="24"/>
        </w:rPr>
      </w:pPr>
      <w:r w:rsidRPr="0011629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16294">
        <w:rPr>
          <w:rFonts w:ascii="Times New Roman" w:hAnsi="Times New Roman" w:cs="Times New Roman"/>
          <w:sz w:val="24"/>
          <w:szCs w:val="24"/>
        </w:rPr>
        <w:t>Oksitetrasiklin</w:t>
      </w:r>
      <w:proofErr w:type="spellEnd"/>
      <w:r w:rsidRPr="00116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294">
        <w:rPr>
          <w:rFonts w:ascii="Times New Roman" w:hAnsi="Times New Roman" w:cs="Times New Roman"/>
          <w:sz w:val="24"/>
          <w:szCs w:val="24"/>
        </w:rPr>
        <w:t>tetrasiklin</w:t>
      </w:r>
      <w:proofErr w:type="spellEnd"/>
      <w:r w:rsidRPr="00116294">
        <w:rPr>
          <w:rFonts w:ascii="Times New Roman" w:hAnsi="Times New Roman" w:cs="Times New Roman"/>
          <w:sz w:val="24"/>
          <w:szCs w:val="24"/>
        </w:rPr>
        <w:t xml:space="preserve"> grubuna bağlı geniş spektrumlu bir antibiyotiktir. </w:t>
      </w:r>
      <w:proofErr w:type="spellStart"/>
      <w:r w:rsidRPr="00116294">
        <w:rPr>
          <w:rFonts w:ascii="Times New Roman" w:hAnsi="Times New Roman" w:cs="Times New Roman"/>
          <w:sz w:val="24"/>
          <w:szCs w:val="24"/>
        </w:rPr>
        <w:t>Oksitetrasiklin</w:t>
      </w:r>
      <w:proofErr w:type="spellEnd"/>
      <w:r w:rsidRPr="00116294">
        <w:rPr>
          <w:rFonts w:ascii="Times New Roman" w:hAnsi="Times New Roman" w:cs="Times New Roman"/>
          <w:sz w:val="24"/>
          <w:szCs w:val="24"/>
        </w:rPr>
        <w:t xml:space="preserve"> kendisine duyarlı mikroorganizmalarda ribozomunun 30 S alt ünitesine geri dönüşümsüz bağlanmak suretiyle protein sentezini </w:t>
      </w:r>
      <w:proofErr w:type="spellStart"/>
      <w:r w:rsidRPr="00116294">
        <w:rPr>
          <w:rFonts w:ascii="Times New Roman" w:hAnsi="Times New Roman" w:cs="Times New Roman"/>
          <w:sz w:val="24"/>
          <w:szCs w:val="24"/>
        </w:rPr>
        <w:t>inhibe</w:t>
      </w:r>
      <w:proofErr w:type="spellEnd"/>
      <w:r w:rsidRPr="00116294">
        <w:rPr>
          <w:rFonts w:ascii="Times New Roman" w:hAnsi="Times New Roman" w:cs="Times New Roman"/>
          <w:sz w:val="24"/>
          <w:szCs w:val="24"/>
        </w:rPr>
        <w:t xml:space="preserve"> eder ve </w:t>
      </w:r>
      <w:proofErr w:type="spellStart"/>
      <w:r w:rsidRPr="00116294">
        <w:rPr>
          <w:rFonts w:ascii="Times New Roman" w:hAnsi="Times New Roman" w:cs="Times New Roman"/>
          <w:sz w:val="24"/>
          <w:szCs w:val="24"/>
        </w:rPr>
        <w:t>bakteriostatik</w:t>
      </w:r>
      <w:proofErr w:type="spellEnd"/>
      <w:r w:rsidRPr="00116294">
        <w:rPr>
          <w:rFonts w:ascii="Times New Roman" w:hAnsi="Times New Roman" w:cs="Times New Roman"/>
          <w:sz w:val="24"/>
          <w:szCs w:val="24"/>
        </w:rPr>
        <w:t xml:space="preserve"> bir etki gösterir. </w:t>
      </w:r>
    </w:p>
    <w:p w:rsidR="00A51D6C" w:rsidRPr="00116294" w:rsidRDefault="00A51D6C" w:rsidP="00A51D6C">
      <w:pPr>
        <w:tabs>
          <w:tab w:val="left" w:pos="284"/>
          <w:tab w:val="left" w:pos="851"/>
          <w:tab w:val="left" w:pos="1701"/>
          <w:tab w:val="left" w:pos="2977"/>
          <w:tab w:val="left" w:pos="3686"/>
          <w:tab w:val="left" w:pos="6237"/>
        </w:tabs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116294">
        <w:rPr>
          <w:rFonts w:ascii="Times New Roman" w:hAnsi="Times New Roman" w:cs="Times New Roman"/>
          <w:sz w:val="24"/>
          <w:szCs w:val="24"/>
        </w:rPr>
        <w:tab/>
      </w:r>
      <w:r w:rsidRPr="0011629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16294">
        <w:rPr>
          <w:rFonts w:ascii="Times New Roman" w:hAnsi="Times New Roman" w:cs="Times New Roman"/>
          <w:sz w:val="24"/>
          <w:szCs w:val="24"/>
        </w:rPr>
        <w:t>Oksitetrasiklinin</w:t>
      </w:r>
      <w:proofErr w:type="spellEnd"/>
      <w:r w:rsidRPr="00116294">
        <w:rPr>
          <w:rFonts w:ascii="Times New Roman" w:hAnsi="Times New Roman" w:cs="Times New Roman"/>
          <w:sz w:val="24"/>
          <w:szCs w:val="24"/>
        </w:rPr>
        <w:t xml:space="preserve"> bakterilere olan etkisi aşağıdaki gibidir;</w:t>
      </w:r>
    </w:p>
    <w:p w:rsidR="00A51D6C" w:rsidRPr="00116294" w:rsidRDefault="00A51D6C" w:rsidP="00A51D6C">
      <w:pPr>
        <w:tabs>
          <w:tab w:val="left" w:pos="284"/>
          <w:tab w:val="left" w:pos="851"/>
          <w:tab w:val="left" w:pos="1701"/>
          <w:tab w:val="left" w:pos="2977"/>
          <w:tab w:val="left" w:pos="3686"/>
          <w:tab w:val="left" w:pos="6237"/>
        </w:tabs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116294">
        <w:rPr>
          <w:rFonts w:ascii="Times New Roman" w:hAnsi="Times New Roman" w:cs="Times New Roman"/>
          <w:sz w:val="24"/>
          <w:szCs w:val="24"/>
        </w:rPr>
        <w:tab/>
      </w:r>
      <w:r w:rsidRPr="00116294">
        <w:rPr>
          <w:rFonts w:ascii="Times New Roman" w:hAnsi="Times New Roman" w:cs="Times New Roman"/>
          <w:sz w:val="24"/>
          <w:szCs w:val="24"/>
        </w:rPr>
        <w:tab/>
        <w:t xml:space="preserve">Gram-pozitif </w:t>
      </w:r>
      <w:proofErr w:type="spellStart"/>
      <w:r w:rsidRPr="00116294">
        <w:rPr>
          <w:rFonts w:ascii="Times New Roman" w:hAnsi="Times New Roman" w:cs="Times New Roman"/>
          <w:sz w:val="24"/>
          <w:szCs w:val="24"/>
        </w:rPr>
        <w:t>aeroblar</w:t>
      </w:r>
      <w:proofErr w:type="spellEnd"/>
      <w:r w:rsidRPr="0011629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16294">
        <w:rPr>
          <w:rFonts w:ascii="Times New Roman" w:hAnsi="Times New Roman" w:cs="Times New Roman"/>
          <w:sz w:val="24"/>
          <w:szCs w:val="24"/>
        </w:rPr>
        <w:t>Bacillus</w:t>
      </w:r>
      <w:proofErr w:type="spellEnd"/>
      <w:r w:rsidRPr="00116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294">
        <w:rPr>
          <w:rFonts w:ascii="Times New Roman" w:hAnsi="Times New Roman" w:cs="Times New Roman"/>
          <w:sz w:val="24"/>
          <w:szCs w:val="24"/>
        </w:rPr>
        <w:t>sp</w:t>
      </w:r>
      <w:proofErr w:type="spellEnd"/>
      <w:proofErr w:type="gramStart"/>
      <w:r w:rsidRPr="00116294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116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294">
        <w:rPr>
          <w:rFonts w:ascii="Times New Roman" w:hAnsi="Times New Roman" w:cs="Times New Roman"/>
          <w:sz w:val="24"/>
          <w:szCs w:val="24"/>
        </w:rPr>
        <w:t>Corynebacterium</w:t>
      </w:r>
      <w:proofErr w:type="spellEnd"/>
      <w:r w:rsidRPr="00116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294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116294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116294">
        <w:rPr>
          <w:rFonts w:ascii="Times New Roman" w:hAnsi="Times New Roman" w:cs="Times New Roman"/>
          <w:sz w:val="24"/>
          <w:szCs w:val="24"/>
        </w:rPr>
        <w:t>Erysipelothrix</w:t>
      </w:r>
      <w:proofErr w:type="spellEnd"/>
      <w:r w:rsidRPr="00116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294">
        <w:rPr>
          <w:rFonts w:ascii="Times New Roman" w:hAnsi="Times New Roman" w:cs="Times New Roman"/>
          <w:sz w:val="24"/>
          <w:szCs w:val="24"/>
        </w:rPr>
        <w:t>rhusiopathia</w:t>
      </w:r>
      <w:proofErr w:type="spellEnd"/>
      <w:r w:rsidRPr="001162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6294">
        <w:rPr>
          <w:rFonts w:ascii="Times New Roman" w:hAnsi="Times New Roman" w:cs="Times New Roman"/>
          <w:sz w:val="24"/>
          <w:szCs w:val="24"/>
        </w:rPr>
        <w:t>Listeria</w:t>
      </w:r>
      <w:proofErr w:type="spellEnd"/>
      <w:r w:rsidRPr="00116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294">
        <w:rPr>
          <w:rFonts w:ascii="Times New Roman" w:hAnsi="Times New Roman" w:cs="Times New Roman"/>
          <w:sz w:val="24"/>
          <w:szCs w:val="24"/>
        </w:rPr>
        <w:t>monocytogenes</w:t>
      </w:r>
      <w:proofErr w:type="spellEnd"/>
      <w:r w:rsidRPr="00116294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116294">
        <w:rPr>
          <w:rFonts w:ascii="Times New Roman" w:hAnsi="Times New Roman" w:cs="Times New Roman"/>
          <w:sz w:val="24"/>
          <w:szCs w:val="24"/>
        </w:rPr>
        <w:t>Streptococci</w:t>
      </w:r>
      <w:proofErr w:type="spellEnd"/>
      <w:r w:rsidRPr="00116294">
        <w:rPr>
          <w:rFonts w:ascii="Times New Roman" w:hAnsi="Times New Roman" w:cs="Times New Roman"/>
          <w:sz w:val="24"/>
          <w:szCs w:val="24"/>
        </w:rPr>
        <w:t>.), gram negatif bakteriler (</w:t>
      </w:r>
      <w:proofErr w:type="spellStart"/>
      <w:r w:rsidRPr="00116294">
        <w:rPr>
          <w:rFonts w:ascii="Times New Roman" w:hAnsi="Times New Roman" w:cs="Times New Roman"/>
          <w:sz w:val="24"/>
          <w:szCs w:val="24"/>
        </w:rPr>
        <w:t>Actinobacillus</w:t>
      </w:r>
      <w:proofErr w:type="spellEnd"/>
      <w:r w:rsidRPr="00116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294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116294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116294">
        <w:rPr>
          <w:rFonts w:ascii="Times New Roman" w:hAnsi="Times New Roman" w:cs="Times New Roman"/>
          <w:sz w:val="24"/>
          <w:szCs w:val="24"/>
        </w:rPr>
        <w:t>Bordetella</w:t>
      </w:r>
      <w:proofErr w:type="spellEnd"/>
      <w:r w:rsidRPr="00116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294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116294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116294">
        <w:rPr>
          <w:rFonts w:ascii="Times New Roman" w:hAnsi="Times New Roman" w:cs="Times New Roman"/>
          <w:sz w:val="24"/>
          <w:szCs w:val="24"/>
        </w:rPr>
        <w:t>Francisella</w:t>
      </w:r>
      <w:proofErr w:type="spellEnd"/>
      <w:r w:rsidRPr="00116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294">
        <w:rPr>
          <w:rFonts w:ascii="Times New Roman" w:hAnsi="Times New Roman" w:cs="Times New Roman"/>
          <w:sz w:val="24"/>
          <w:szCs w:val="24"/>
        </w:rPr>
        <w:t>tularensis</w:t>
      </w:r>
      <w:proofErr w:type="spellEnd"/>
      <w:r w:rsidRPr="001162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6294">
        <w:rPr>
          <w:rFonts w:ascii="Times New Roman" w:hAnsi="Times New Roman" w:cs="Times New Roman"/>
          <w:sz w:val="24"/>
          <w:szCs w:val="24"/>
        </w:rPr>
        <w:t>Haemophilus</w:t>
      </w:r>
      <w:proofErr w:type="spellEnd"/>
      <w:r w:rsidRPr="00116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294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116294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116294">
        <w:rPr>
          <w:rFonts w:ascii="Times New Roman" w:hAnsi="Times New Roman" w:cs="Times New Roman"/>
          <w:sz w:val="24"/>
          <w:szCs w:val="24"/>
        </w:rPr>
        <w:t>Pasteurella</w:t>
      </w:r>
      <w:proofErr w:type="spellEnd"/>
      <w:r w:rsidRPr="00116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294">
        <w:rPr>
          <w:rFonts w:ascii="Times New Roman" w:hAnsi="Times New Roman" w:cs="Times New Roman"/>
          <w:sz w:val="24"/>
          <w:szCs w:val="24"/>
        </w:rPr>
        <w:t>multocida</w:t>
      </w:r>
      <w:proofErr w:type="spellEnd"/>
      <w:r w:rsidRPr="00116294">
        <w:rPr>
          <w:rFonts w:ascii="Times New Roman" w:hAnsi="Times New Roman" w:cs="Times New Roman"/>
          <w:sz w:val="24"/>
          <w:szCs w:val="24"/>
        </w:rPr>
        <w:t xml:space="preserve">, P. </w:t>
      </w:r>
      <w:proofErr w:type="spellStart"/>
      <w:r w:rsidRPr="00116294">
        <w:rPr>
          <w:rFonts w:ascii="Times New Roman" w:hAnsi="Times New Roman" w:cs="Times New Roman"/>
          <w:sz w:val="24"/>
          <w:szCs w:val="24"/>
        </w:rPr>
        <w:t>haemolytica</w:t>
      </w:r>
      <w:proofErr w:type="spellEnd"/>
      <w:r w:rsidRPr="001162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6294">
        <w:rPr>
          <w:rFonts w:ascii="Times New Roman" w:hAnsi="Times New Roman" w:cs="Times New Roman"/>
          <w:sz w:val="24"/>
          <w:szCs w:val="24"/>
        </w:rPr>
        <w:t>Yersinia</w:t>
      </w:r>
      <w:proofErr w:type="spellEnd"/>
      <w:r w:rsidRPr="00116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294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116294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116294">
        <w:rPr>
          <w:rFonts w:ascii="Times New Roman" w:hAnsi="Times New Roman" w:cs="Times New Roman"/>
          <w:sz w:val="24"/>
          <w:szCs w:val="24"/>
        </w:rPr>
        <w:t>Campylobacter</w:t>
      </w:r>
      <w:proofErr w:type="spellEnd"/>
      <w:r w:rsidRPr="00116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294">
        <w:rPr>
          <w:rFonts w:ascii="Times New Roman" w:hAnsi="Times New Roman" w:cs="Times New Roman"/>
          <w:sz w:val="24"/>
          <w:szCs w:val="24"/>
        </w:rPr>
        <w:t>fetus</w:t>
      </w:r>
      <w:proofErr w:type="spellEnd"/>
      <w:r w:rsidRPr="001162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6294">
        <w:rPr>
          <w:rFonts w:ascii="Times New Roman" w:hAnsi="Times New Roman" w:cs="Times New Roman"/>
          <w:sz w:val="24"/>
          <w:szCs w:val="24"/>
        </w:rPr>
        <w:t>Borrelia</w:t>
      </w:r>
      <w:proofErr w:type="spellEnd"/>
      <w:r w:rsidRPr="00116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294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116294">
        <w:rPr>
          <w:rFonts w:ascii="Times New Roman" w:hAnsi="Times New Roman" w:cs="Times New Roman"/>
          <w:sz w:val="24"/>
          <w:szCs w:val="24"/>
        </w:rPr>
        <w:t xml:space="preserve">. ve </w:t>
      </w:r>
      <w:proofErr w:type="spellStart"/>
      <w:r w:rsidRPr="00116294">
        <w:rPr>
          <w:rFonts w:ascii="Times New Roman" w:hAnsi="Times New Roman" w:cs="Times New Roman"/>
          <w:sz w:val="24"/>
          <w:szCs w:val="24"/>
        </w:rPr>
        <w:t>Leptospira</w:t>
      </w:r>
      <w:proofErr w:type="spellEnd"/>
      <w:r w:rsidRPr="00116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294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1162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6294">
        <w:rPr>
          <w:rFonts w:ascii="Times New Roman" w:hAnsi="Times New Roman" w:cs="Times New Roman"/>
          <w:sz w:val="24"/>
          <w:szCs w:val="24"/>
        </w:rPr>
        <w:t>Moraxella</w:t>
      </w:r>
      <w:proofErr w:type="spellEnd"/>
      <w:r w:rsidRPr="00116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294">
        <w:rPr>
          <w:rFonts w:ascii="Times New Roman" w:hAnsi="Times New Roman" w:cs="Times New Roman"/>
          <w:sz w:val="24"/>
          <w:szCs w:val="24"/>
        </w:rPr>
        <w:t>bovis</w:t>
      </w:r>
      <w:proofErr w:type="spellEnd"/>
      <w:r w:rsidRPr="0011629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116294">
        <w:rPr>
          <w:rFonts w:ascii="Times New Roman" w:hAnsi="Times New Roman" w:cs="Times New Roman"/>
          <w:sz w:val="24"/>
          <w:szCs w:val="24"/>
        </w:rPr>
        <w:t>anaeroblar</w:t>
      </w:r>
      <w:proofErr w:type="spellEnd"/>
      <w:r w:rsidRPr="0011629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16294">
        <w:rPr>
          <w:rFonts w:ascii="Times New Roman" w:hAnsi="Times New Roman" w:cs="Times New Roman"/>
          <w:sz w:val="24"/>
          <w:szCs w:val="24"/>
        </w:rPr>
        <w:t>Actinomyces</w:t>
      </w:r>
      <w:proofErr w:type="spellEnd"/>
      <w:r w:rsidRPr="00116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294">
        <w:rPr>
          <w:rFonts w:ascii="Times New Roman" w:hAnsi="Times New Roman" w:cs="Times New Roman"/>
          <w:sz w:val="24"/>
          <w:szCs w:val="24"/>
        </w:rPr>
        <w:t>sp</w:t>
      </w:r>
      <w:proofErr w:type="spellEnd"/>
      <w:proofErr w:type="gramStart"/>
      <w:r w:rsidRPr="00116294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116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294">
        <w:rPr>
          <w:rFonts w:ascii="Times New Roman" w:hAnsi="Times New Roman" w:cs="Times New Roman"/>
          <w:sz w:val="24"/>
          <w:szCs w:val="24"/>
        </w:rPr>
        <w:t>Fusobacterium</w:t>
      </w:r>
      <w:proofErr w:type="spellEnd"/>
      <w:r w:rsidRPr="00116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294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116294">
        <w:rPr>
          <w:rFonts w:ascii="Times New Roman" w:hAnsi="Times New Roman" w:cs="Times New Roman"/>
          <w:sz w:val="24"/>
          <w:szCs w:val="24"/>
        </w:rPr>
        <w:t xml:space="preserve">.,) ve </w:t>
      </w:r>
      <w:proofErr w:type="spellStart"/>
      <w:r w:rsidRPr="00116294">
        <w:rPr>
          <w:rFonts w:ascii="Times New Roman" w:hAnsi="Times New Roman" w:cs="Times New Roman"/>
          <w:sz w:val="24"/>
          <w:szCs w:val="24"/>
        </w:rPr>
        <w:t>Mycoplasma</w:t>
      </w:r>
      <w:proofErr w:type="spellEnd"/>
      <w:r w:rsidRPr="00116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294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116294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116294">
        <w:rPr>
          <w:rFonts w:ascii="Times New Roman" w:hAnsi="Times New Roman" w:cs="Times New Roman"/>
          <w:sz w:val="24"/>
          <w:szCs w:val="24"/>
        </w:rPr>
        <w:t>Chlamydia</w:t>
      </w:r>
      <w:proofErr w:type="spellEnd"/>
      <w:r w:rsidRPr="00116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294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116294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116294">
        <w:rPr>
          <w:rFonts w:ascii="Times New Roman" w:hAnsi="Times New Roman" w:cs="Times New Roman"/>
          <w:sz w:val="24"/>
          <w:szCs w:val="24"/>
        </w:rPr>
        <w:t>Ehrlichia</w:t>
      </w:r>
      <w:proofErr w:type="spellEnd"/>
      <w:r w:rsidRPr="00116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294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116294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116294">
        <w:rPr>
          <w:rFonts w:ascii="Times New Roman" w:hAnsi="Times New Roman" w:cs="Times New Roman"/>
          <w:sz w:val="24"/>
          <w:szCs w:val="24"/>
        </w:rPr>
        <w:t>Coxiella</w:t>
      </w:r>
      <w:proofErr w:type="spellEnd"/>
      <w:r w:rsidRPr="00116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294">
        <w:rPr>
          <w:rFonts w:ascii="Times New Roman" w:hAnsi="Times New Roman" w:cs="Times New Roman"/>
          <w:sz w:val="24"/>
          <w:szCs w:val="24"/>
        </w:rPr>
        <w:t>burnetti</w:t>
      </w:r>
      <w:proofErr w:type="spellEnd"/>
      <w:r w:rsidRPr="001162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6294">
        <w:rPr>
          <w:rFonts w:ascii="Times New Roman" w:hAnsi="Times New Roman" w:cs="Times New Roman"/>
          <w:sz w:val="24"/>
          <w:szCs w:val="24"/>
        </w:rPr>
        <w:t>Ehrlichia</w:t>
      </w:r>
      <w:proofErr w:type="spellEnd"/>
      <w:r w:rsidRPr="001162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6294">
        <w:rPr>
          <w:rFonts w:ascii="Times New Roman" w:hAnsi="Times New Roman" w:cs="Times New Roman"/>
          <w:sz w:val="24"/>
          <w:szCs w:val="24"/>
        </w:rPr>
        <w:t>Theileria</w:t>
      </w:r>
      <w:proofErr w:type="spellEnd"/>
      <w:r w:rsidRPr="001162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6294">
        <w:rPr>
          <w:rFonts w:ascii="Times New Roman" w:hAnsi="Times New Roman" w:cs="Times New Roman"/>
          <w:sz w:val="24"/>
          <w:szCs w:val="24"/>
        </w:rPr>
        <w:t>Eperythrozoon</w:t>
      </w:r>
      <w:proofErr w:type="spellEnd"/>
      <w:r w:rsidRPr="00116294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116294">
        <w:rPr>
          <w:rFonts w:ascii="Times New Roman" w:hAnsi="Times New Roman" w:cs="Times New Roman"/>
          <w:sz w:val="24"/>
          <w:szCs w:val="24"/>
        </w:rPr>
        <w:t>Anaplasma’lara</w:t>
      </w:r>
      <w:proofErr w:type="spellEnd"/>
      <w:r w:rsidRPr="00116294">
        <w:rPr>
          <w:rFonts w:ascii="Times New Roman" w:hAnsi="Times New Roman" w:cs="Times New Roman"/>
          <w:sz w:val="24"/>
          <w:szCs w:val="24"/>
        </w:rPr>
        <w:t xml:space="preserve"> etkisi iyi derecededir. </w:t>
      </w:r>
    </w:p>
    <w:p w:rsidR="00A51D6C" w:rsidRPr="00116294" w:rsidRDefault="00A51D6C" w:rsidP="00A51D6C">
      <w:pPr>
        <w:tabs>
          <w:tab w:val="left" w:pos="284"/>
          <w:tab w:val="left" w:pos="851"/>
          <w:tab w:val="left" w:pos="1701"/>
          <w:tab w:val="left" w:pos="2977"/>
          <w:tab w:val="left" w:pos="3686"/>
          <w:tab w:val="left" w:pos="6237"/>
        </w:tabs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116294">
        <w:rPr>
          <w:rFonts w:ascii="Times New Roman" w:hAnsi="Times New Roman" w:cs="Times New Roman"/>
          <w:sz w:val="24"/>
          <w:szCs w:val="24"/>
        </w:rPr>
        <w:tab/>
      </w:r>
      <w:r w:rsidRPr="00116294">
        <w:rPr>
          <w:rFonts w:ascii="Times New Roman" w:hAnsi="Times New Roman" w:cs="Times New Roman"/>
          <w:sz w:val="24"/>
          <w:szCs w:val="24"/>
        </w:rPr>
        <w:tab/>
        <w:t xml:space="preserve">Kazanılmış direnç nedeniyle </w:t>
      </w:r>
      <w:proofErr w:type="spellStart"/>
      <w:r w:rsidRPr="00116294">
        <w:rPr>
          <w:rFonts w:ascii="Times New Roman" w:hAnsi="Times New Roman" w:cs="Times New Roman"/>
          <w:sz w:val="24"/>
          <w:szCs w:val="24"/>
        </w:rPr>
        <w:t>Staphylococci</w:t>
      </w:r>
      <w:proofErr w:type="spellEnd"/>
      <w:r w:rsidRPr="001162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6294">
        <w:rPr>
          <w:rFonts w:ascii="Times New Roman" w:hAnsi="Times New Roman" w:cs="Times New Roman"/>
          <w:sz w:val="24"/>
          <w:szCs w:val="24"/>
        </w:rPr>
        <w:t>Enterococci</w:t>
      </w:r>
      <w:proofErr w:type="spellEnd"/>
      <w:r w:rsidRPr="001162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6294">
        <w:rPr>
          <w:rFonts w:ascii="Times New Roman" w:hAnsi="Times New Roman" w:cs="Times New Roman"/>
          <w:sz w:val="24"/>
          <w:szCs w:val="24"/>
        </w:rPr>
        <w:t>Enterobacter</w:t>
      </w:r>
      <w:proofErr w:type="spellEnd"/>
      <w:r w:rsidRPr="00116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294">
        <w:rPr>
          <w:rFonts w:ascii="Times New Roman" w:hAnsi="Times New Roman" w:cs="Times New Roman"/>
          <w:sz w:val="24"/>
          <w:szCs w:val="24"/>
        </w:rPr>
        <w:t>sp</w:t>
      </w:r>
      <w:proofErr w:type="spellEnd"/>
      <w:proofErr w:type="gramStart"/>
      <w:r w:rsidRPr="00116294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116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294">
        <w:rPr>
          <w:rFonts w:ascii="Times New Roman" w:hAnsi="Times New Roman" w:cs="Times New Roman"/>
          <w:sz w:val="24"/>
          <w:szCs w:val="24"/>
        </w:rPr>
        <w:t>Enterobacteriaceae</w:t>
      </w:r>
      <w:proofErr w:type="spellEnd"/>
      <w:r w:rsidRPr="00116294">
        <w:rPr>
          <w:rFonts w:ascii="Times New Roman" w:hAnsi="Times New Roman" w:cs="Times New Roman"/>
          <w:sz w:val="24"/>
          <w:szCs w:val="24"/>
        </w:rPr>
        <w:t xml:space="preserve"> familyasına dahil </w:t>
      </w:r>
      <w:proofErr w:type="spellStart"/>
      <w:r w:rsidRPr="00116294">
        <w:rPr>
          <w:rFonts w:ascii="Times New Roman" w:hAnsi="Times New Roman" w:cs="Times New Roman"/>
          <w:sz w:val="24"/>
          <w:szCs w:val="24"/>
        </w:rPr>
        <w:t>Enterobacter</w:t>
      </w:r>
      <w:proofErr w:type="spellEnd"/>
      <w:r w:rsidRPr="00116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294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116294">
        <w:rPr>
          <w:rFonts w:ascii="Times New Roman" w:hAnsi="Times New Roman" w:cs="Times New Roman"/>
          <w:sz w:val="24"/>
          <w:szCs w:val="24"/>
        </w:rPr>
        <w:t>., E.</w:t>
      </w:r>
      <w:proofErr w:type="spellStart"/>
      <w:r w:rsidRPr="00116294">
        <w:rPr>
          <w:rFonts w:ascii="Times New Roman" w:hAnsi="Times New Roman" w:cs="Times New Roman"/>
          <w:sz w:val="24"/>
          <w:szCs w:val="24"/>
        </w:rPr>
        <w:t>coli</w:t>
      </w:r>
      <w:proofErr w:type="spellEnd"/>
      <w:r w:rsidRPr="001162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6294">
        <w:rPr>
          <w:rFonts w:ascii="Times New Roman" w:hAnsi="Times New Roman" w:cs="Times New Roman"/>
          <w:sz w:val="24"/>
          <w:szCs w:val="24"/>
        </w:rPr>
        <w:t>Klebsiella</w:t>
      </w:r>
      <w:proofErr w:type="spellEnd"/>
      <w:r w:rsidRPr="00116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294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116294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116294">
        <w:rPr>
          <w:rFonts w:ascii="Times New Roman" w:hAnsi="Times New Roman" w:cs="Times New Roman"/>
          <w:sz w:val="24"/>
          <w:szCs w:val="24"/>
        </w:rPr>
        <w:t>Proteus</w:t>
      </w:r>
      <w:proofErr w:type="spellEnd"/>
      <w:r w:rsidRPr="00116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294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116294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116294">
        <w:rPr>
          <w:rFonts w:ascii="Times New Roman" w:hAnsi="Times New Roman" w:cs="Times New Roman"/>
          <w:sz w:val="24"/>
          <w:szCs w:val="24"/>
        </w:rPr>
        <w:t>Salmonella</w:t>
      </w:r>
      <w:proofErr w:type="spellEnd"/>
      <w:r w:rsidRPr="00116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294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116294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116294">
        <w:rPr>
          <w:rFonts w:ascii="Times New Roman" w:hAnsi="Times New Roman" w:cs="Times New Roman"/>
          <w:sz w:val="24"/>
          <w:szCs w:val="24"/>
        </w:rPr>
        <w:t>Anaerop</w:t>
      </w:r>
      <w:proofErr w:type="spellEnd"/>
      <w:r w:rsidRPr="00116294">
        <w:rPr>
          <w:rFonts w:ascii="Times New Roman" w:hAnsi="Times New Roman" w:cs="Times New Roman"/>
          <w:sz w:val="24"/>
          <w:szCs w:val="24"/>
        </w:rPr>
        <w:t xml:space="preserve"> bakterilerden </w:t>
      </w:r>
      <w:proofErr w:type="spellStart"/>
      <w:r w:rsidRPr="00116294">
        <w:rPr>
          <w:rFonts w:ascii="Times New Roman" w:hAnsi="Times New Roman" w:cs="Times New Roman"/>
          <w:sz w:val="24"/>
          <w:szCs w:val="24"/>
        </w:rPr>
        <w:t>Bacteroides</w:t>
      </w:r>
      <w:proofErr w:type="spellEnd"/>
      <w:r w:rsidRPr="00116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294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116294">
        <w:rPr>
          <w:rFonts w:ascii="Times New Roman" w:hAnsi="Times New Roman" w:cs="Times New Roman"/>
          <w:sz w:val="24"/>
          <w:szCs w:val="24"/>
        </w:rPr>
        <w:t xml:space="preserve">. ve </w:t>
      </w:r>
      <w:proofErr w:type="spellStart"/>
      <w:r w:rsidRPr="00116294">
        <w:rPr>
          <w:rFonts w:ascii="Times New Roman" w:hAnsi="Times New Roman" w:cs="Times New Roman"/>
          <w:sz w:val="24"/>
          <w:szCs w:val="24"/>
        </w:rPr>
        <w:t>Clostridium</w:t>
      </w:r>
      <w:proofErr w:type="spellEnd"/>
      <w:r w:rsidRPr="00116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294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11629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16294">
        <w:rPr>
          <w:rFonts w:ascii="Times New Roman" w:hAnsi="Times New Roman" w:cs="Times New Roman"/>
          <w:sz w:val="24"/>
          <w:szCs w:val="24"/>
        </w:rPr>
        <w:t>ye  etkisi</w:t>
      </w:r>
      <w:proofErr w:type="gramEnd"/>
      <w:r w:rsidRPr="00116294">
        <w:rPr>
          <w:rFonts w:ascii="Times New Roman" w:hAnsi="Times New Roman" w:cs="Times New Roman"/>
          <w:sz w:val="24"/>
          <w:szCs w:val="24"/>
        </w:rPr>
        <w:t xml:space="preserve"> değişkendir.</w:t>
      </w:r>
    </w:p>
    <w:p w:rsidR="00A51D6C" w:rsidRPr="00116294" w:rsidRDefault="00A51D6C" w:rsidP="00A51D6C">
      <w:pPr>
        <w:tabs>
          <w:tab w:val="left" w:pos="284"/>
          <w:tab w:val="left" w:pos="851"/>
          <w:tab w:val="left" w:pos="1701"/>
          <w:tab w:val="left" w:pos="2977"/>
          <w:tab w:val="left" w:pos="3686"/>
          <w:tab w:val="left" w:pos="6237"/>
        </w:tabs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116294">
        <w:rPr>
          <w:rFonts w:ascii="Times New Roman" w:hAnsi="Times New Roman" w:cs="Times New Roman"/>
          <w:sz w:val="24"/>
          <w:szCs w:val="24"/>
        </w:rPr>
        <w:tab/>
      </w:r>
      <w:r w:rsidRPr="0011629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16294">
        <w:rPr>
          <w:rFonts w:ascii="Times New Roman" w:hAnsi="Times New Roman" w:cs="Times New Roman"/>
          <w:sz w:val="24"/>
          <w:szCs w:val="24"/>
        </w:rPr>
        <w:t>Mycobacterium</w:t>
      </w:r>
      <w:proofErr w:type="spellEnd"/>
      <w:r w:rsidRPr="00116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294">
        <w:rPr>
          <w:rFonts w:ascii="Times New Roman" w:hAnsi="Times New Roman" w:cs="Times New Roman"/>
          <w:sz w:val="24"/>
          <w:szCs w:val="24"/>
        </w:rPr>
        <w:t>sp</w:t>
      </w:r>
      <w:proofErr w:type="spellEnd"/>
      <w:proofErr w:type="gramStart"/>
      <w:r w:rsidRPr="00116294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116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294">
        <w:rPr>
          <w:rFonts w:ascii="Times New Roman" w:hAnsi="Times New Roman" w:cs="Times New Roman"/>
          <w:sz w:val="24"/>
          <w:szCs w:val="24"/>
        </w:rPr>
        <w:t>Proteus</w:t>
      </w:r>
      <w:proofErr w:type="spellEnd"/>
      <w:r w:rsidRPr="00116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294">
        <w:rPr>
          <w:rFonts w:ascii="Times New Roman" w:hAnsi="Times New Roman" w:cs="Times New Roman"/>
          <w:sz w:val="24"/>
          <w:szCs w:val="24"/>
        </w:rPr>
        <w:t>vulgaris</w:t>
      </w:r>
      <w:proofErr w:type="spellEnd"/>
      <w:r w:rsidRPr="001162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6294">
        <w:rPr>
          <w:rFonts w:ascii="Times New Roman" w:hAnsi="Times New Roman" w:cs="Times New Roman"/>
          <w:sz w:val="24"/>
          <w:szCs w:val="24"/>
        </w:rPr>
        <w:t>Pseudomonas</w:t>
      </w:r>
      <w:proofErr w:type="spellEnd"/>
      <w:r w:rsidRPr="00116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294">
        <w:rPr>
          <w:rFonts w:ascii="Times New Roman" w:hAnsi="Times New Roman" w:cs="Times New Roman"/>
          <w:sz w:val="24"/>
          <w:szCs w:val="24"/>
        </w:rPr>
        <w:t>aeroginosa</w:t>
      </w:r>
      <w:proofErr w:type="spellEnd"/>
      <w:r w:rsidRPr="001162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6294">
        <w:rPr>
          <w:rFonts w:ascii="Times New Roman" w:hAnsi="Times New Roman" w:cs="Times New Roman"/>
          <w:sz w:val="24"/>
          <w:szCs w:val="24"/>
        </w:rPr>
        <w:t>Serratia</w:t>
      </w:r>
      <w:proofErr w:type="spellEnd"/>
      <w:r w:rsidRPr="00116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294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116294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116294">
        <w:rPr>
          <w:rFonts w:ascii="Times New Roman" w:hAnsi="Times New Roman" w:cs="Times New Roman"/>
          <w:sz w:val="24"/>
          <w:szCs w:val="24"/>
        </w:rPr>
        <w:t>Mycoplasma</w:t>
      </w:r>
      <w:proofErr w:type="spellEnd"/>
      <w:r w:rsidRPr="00116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294">
        <w:rPr>
          <w:rFonts w:ascii="Times New Roman" w:hAnsi="Times New Roman" w:cs="Times New Roman"/>
          <w:sz w:val="24"/>
          <w:szCs w:val="24"/>
        </w:rPr>
        <w:t>bovis</w:t>
      </w:r>
      <w:proofErr w:type="spellEnd"/>
      <w:r w:rsidRPr="00116294">
        <w:rPr>
          <w:rFonts w:ascii="Times New Roman" w:hAnsi="Times New Roman" w:cs="Times New Roman"/>
          <w:sz w:val="24"/>
          <w:szCs w:val="24"/>
        </w:rPr>
        <w:t xml:space="preserve"> ve M. </w:t>
      </w:r>
      <w:proofErr w:type="spellStart"/>
      <w:r w:rsidRPr="00116294">
        <w:rPr>
          <w:rFonts w:ascii="Times New Roman" w:hAnsi="Times New Roman" w:cs="Times New Roman"/>
          <w:sz w:val="24"/>
          <w:szCs w:val="24"/>
        </w:rPr>
        <w:t>hyopneumoniae</w:t>
      </w:r>
      <w:proofErr w:type="spellEnd"/>
      <w:r w:rsidRPr="00116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294">
        <w:rPr>
          <w:rFonts w:ascii="Times New Roman" w:hAnsi="Times New Roman" w:cs="Times New Roman"/>
          <w:sz w:val="24"/>
          <w:szCs w:val="24"/>
        </w:rPr>
        <w:t>tetrasiklinlere</w:t>
      </w:r>
      <w:proofErr w:type="spellEnd"/>
      <w:r w:rsidRPr="00116294">
        <w:rPr>
          <w:rFonts w:ascii="Times New Roman" w:hAnsi="Times New Roman" w:cs="Times New Roman"/>
          <w:sz w:val="24"/>
          <w:szCs w:val="24"/>
        </w:rPr>
        <w:t xml:space="preserve"> dirençli kabul edilir. </w:t>
      </w:r>
    </w:p>
    <w:p w:rsidR="00A51D6C" w:rsidRPr="00116294" w:rsidRDefault="00A51D6C" w:rsidP="00A51D6C">
      <w:pPr>
        <w:tabs>
          <w:tab w:val="left" w:pos="284"/>
          <w:tab w:val="left" w:pos="851"/>
          <w:tab w:val="left" w:pos="1701"/>
          <w:tab w:val="left" w:pos="2977"/>
          <w:tab w:val="left" w:pos="3686"/>
          <w:tab w:val="left" w:pos="6237"/>
        </w:tabs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116294">
        <w:rPr>
          <w:rFonts w:ascii="Times New Roman" w:hAnsi="Times New Roman" w:cs="Times New Roman"/>
          <w:sz w:val="24"/>
          <w:szCs w:val="24"/>
        </w:rPr>
        <w:t xml:space="preserve"> </w:t>
      </w:r>
      <w:r w:rsidRPr="00116294">
        <w:rPr>
          <w:rFonts w:ascii="Times New Roman" w:hAnsi="Times New Roman" w:cs="Times New Roman"/>
          <w:sz w:val="24"/>
          <w:szCs w:val="24"/>
        </w:rPr>
        <w:tab/>
      </w:r>
      <w:r w:rsidRPr="0011629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16294">
        <w:rPr>
          <w:rFonts w:ascii="Times New Roman" w:hAnsi="Times New Roman" w:cs="Times New Roman"/>
          <w:sz w:val="24"/>
          <w:szCs w:val="24"/>
        </w:rPr>
        <w:t>Oksitetrasiklin</w:t>
      </w:r>
      <w:proofErr w:type="spellEnd"/>
      <w:r w:rsidRPr="001162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6294">
        <w:rPr>
          <w:rFonts w:ascii="Times New Roman" w:hAnsi="Times New Roman" w:cs="Times New Roman"/>
          <w:sz w:val="24"/>
          <w:szCs w:val="24"/>
        </w:rPr>
        <w:t>paranteral</w:t>
      </w:r>
      <w:proofErr w:type="spellEnd"/>
      <w:r w:rsidRPr="00116294">
        <w:rPr>
          <w:rFonts w:ascii="Times New Roman" w:hAnsi="Times New Roman" w:cs="Times New Roman"/>
          <w:sz w:val="24"/>
          <w:szCs w:val="24"/>
        </w:rPr>
        <w:t xml:space="preserve"> yolla uygulanmadan sonra hızla emilir ve kısa sürede kanda tedavi yoğunluğuna erişir. </w:t>
      </w:r>
      <w:proofErr w:type="spellStart"/>
      <w:r w:rsidRPr="00116294">
        <w:rPr>
          <w:rFonts w:ascii="Times New Roman" w:hAnsi="Times New Roman" w:cs="Times New Roman"/>
          <w:sz w:val="24"/>
          <w:szCs w:val="24"/>
        </w:rPr>
        <w:t>Plöra</w:t>
      </w:r>
      <w:proofErr w:type="spellEnd"/>
      <w:r w:rsidRPr="00116294">
        <w:rPr>
          <w:rFonts w:ascii="Times New Roman" w:hAnsi="Times New Roman" w:cs="Times New Roman"/>
          <w:sz w:val="24"/>
          <w:szCs w:val="24"/>
        </w:rPr>
        <w:t xml:space="preserve">, periton ve beyin zarlarını aşar;  fetüs kanında </w:t>
      </w:r>
      <w:proofErr w:type="gramStart"/>
      <w:r w:rsidRPr="00116294">
        <w:rPr>
          <w:rFonts w:ascii="Times New Roman" w:hAnsi="Times New Roman" w:cs="Times New Roman"/>
          <w:sz w:val="24"/>
          <w:szCs w:val="24"/>
        </w:rPr>
        <w:t>annenin  kanındaki</w:t>
      </w:r>
      <w:proofErr w:type="gramEnd"/>
      <w:r w:rsidRPr="00116294">
        <w:rPr>
          <w:rFonts w:ascii="Times New Roman" w:hAnsi="Times New Roman" w:cs="Times New Roman"/>
          <w:sz w:val="24"/>
          <w:szCs w:val="24"/>
        </w:rPr>
        <w:t xml:space="preserve"> yoğunluğun 1/3 oranına erişir. Aktivitesini kaybetmeksizin böbrek ve safra yolları ile atıldığından böbrek, idrar, safra yolları ve barsak enfeksiyonlarında da oldukça etkilidir.</w:t>
      </w:r>
    </w:p>
    <w:p w:rsidR="00A51D6C" w:rsidRPr="00116294" w:rsidRDefault="00A51D6C" w:rsidP="00A51D6C">
      <w:pPr>
        <w:pStyle w:val="Balk2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A51D6C" w:rsidRPr="00116294" w:rsidRDefault="00A51D6C" w:rsidP="00A51D6C">
      <w:pPr>
        <w:pStyle w:val="Balk2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16294">
        <w:rPr>
          <w:rFonts w:ascii="Times New Roman" w:hAnsi="Times New Roman" w:cs="Times New Roman"/>
          <w:i w:val="0"/>
          <w:sz w:val="24"/>
          <w:szCs w:val="24"/>
        </w:rPr>
        <w:t>KULLANIM SAHASI/ENDİKASYONLAR</w:t>
      </w:r>
    </w:p>
    <w:p w:rsidR="00A51D6C" w:rsidRPr="00116294" w:rsidRDefault="00A51D6C" w:rsidP="00A51D6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6294">
        <w:rPr>
          <w:rFonts w:ascii="Times New Roman" w:hAnsi="Times New Roman" w:cs="Times New Roman"/>
          <w:sz w:val="24"/>
          <w:szCs w:val="24"/>
        </w:rPr>
        <w:t>Geosol</w:t>
      </w:r>
      <w:proofErr w:type="spellEnd"/>
      <w:r w:rsidRPr="00116294">
        <w:rPr>
          <w:rFonts w:ascii="Times New Roman" w:hAnsi="Times New Roman" w:cs="Times New Roman"/>
          <w:sz w:val="24"/>
          <w:szCs w:val="24"/>
        </w:rPr>
        <w:t xml:space="preserve"> Enjeksiyonluk Çözelti sığır, at, koyun, keçi, köpek ve kedilerde </w:t>
      </w:r>
      <w:proofErr w:type="spellStart"/>
      <w:r w:rsidRPr="00116294">
        <w:rPr>
          <w:rFonts w:ascii="Times New Roman" w:hAnsi="Times New Roman" w:cs="Times New Roman"/>
          <w:sz w:val="24"/>
          <w:szCs w:val="24"/>
        </w:rPr>
        <w:t>oksitetrasikline</w:t>
      </w:r>
      <w:proofErr w:type="spellEnd"/>
      <w:r w:rsidRPr="00116294">
        <w:rPr>
          <w:rFonts w:ascii="Times New Roman" w:hAnsi="Times New Roman" w:cs="Times New Roman"/>
          <w:sz w:val="24"/>
          <w:szCs w:val="24"/>
        </w:rPr>
        <w:t xml:space="preserve"> duyarlı mikroorganizmalarca meydana gelen solunum, sindirim, </w:t>
      </w:r>
      <w:proofErr w:type="spellStart"/>
      <w:r w:rsidRPr="00116294">
        <w:rPr>
          <w:rFonts w:ascii="Times New Roman" w:hAnsi="Times New Roman" w:cs="Times New Roman"/>
          <w:sz w:val="24"/>
          <w:szCs w:val="24"/>
        </w:rPr>
        <w:t>ürogenital</w:t>
      </w:r>
      <w:proofErr w:type="spellEnd"/>
      <w:r w:rsidRPr="00116294">
        <w:rPr>
          <w:rFonts w:ascii="Times New Roman" w:hAnsi="Times New Roman" w:cs="Times New Roman"/>
          <w:sz w:val="24"/>
          <w:szCs w:val="24"/>
        </w:rPr>
        <w:t xml:space="preserve"> sistem enfeksiyonlarında, </w:t>
      </w:r>
      <w:proofErr w:type="spellStart"/>
      <w:r w:rsidRPr="00116294">
        <w:rPr>
          <w:rFonts w:ascii="Times New Roman" w:hAnsi="Times New Roman" w:cs="Times New Roman"/>
          <w:sz w:val="24"/>
          <w:szCs w:val="24"/>
        </w:rPr>
        <w:t>viral</w:t>
      </w:r>
      <w:proofErr w:type="spellEnd"/>
      <w:r w:rsidRPr="00116294">
        <w:rPr>
          <w:rFonts w:ascii="Times New Roman" w:hAnsi="Times New Roman" w:cs="Times New Roman"/>
          <w:sz w:val="24"/>
          <w:szCs w:val="24"/>
        </w:rPr>
        <w:t xml:space="preserve"> enfeksiyonlarla birlikte seyreden ve duyarlı bakterilerce meydana </w:t>
      </w:r>
      <w:r w:rsidRPr="00116294">
        <w:rPr>
          <w:rFonts w:ascii="Times New Roman" w:hAnsi="Times New Roman" w:cs="Times New Roman"/>
          <w:sz w:val="24"/>
          <w:szCs w:val="24"/>
        </w:rPr>
        <w:lastRenderedPageBreak/>
        <w:t xml:space="preserve">getirilen </w:t>
      </w:r>
      <w:proofErr w:type="spellStart"/>
      <w:r w:rsidRPr="00116294">
        <w:rPr>
          <w:rFonts w:ascii="Times New Roman" w:hAnsi="Times New Roman" w:cs="Times New Roman"/>
          <w:sz w:val="24"/>
          <w:szCs w:val="24"/>
        </w:rPr>
        <w:t>sekonder</w:t>
      </w:r>
      <w:proofErr w:type="spellEnd"/>
      <w:r w:rsidRPr="00116294">
        <w:rPr>
          <w:rFonts w:ascii="Times New Roman" w:hAnsi="Times New Roman" w:cs="Times New Roman"/>
          <w:sz w:val="24"/>
          <w:szCs w:val="24"/>
        </w:rPr>
        <w:t xml:space="preserve"> enfeksiyonlar ve septisemilerde kullanılır. Özellikle </w:t>
      </w:r>
      <w:proofErr w:type="spellStart"/>
      <w:r w:rsidRPr="00116294">
        <w:rPr>
          <w:rFonts w:ascii="Times New Roman" w:hAnsi="Times New Roman" w:cs="Times New Roman"/>
          <w:sz w:val="24"/>
          <w:szCs w:val="24"/>
        </w:rPr>
        <w:t>pneumoni</w:t>
      </w:r>
      <w:proofErr w:type="spellEnd"/>
      <w:r w:rsidRPr="00116294">
        <w:rPr>
          <w:rFonts w:ascii="Times New Roman" w:hAnsi="Times New Roman" w:cs="Times New Roman"/>
          <w:sz w:val="24"/>
          <w:szCs w:val="24"/>
        </w:rPr>
        <w:t xml:space="preserve">,  septisemi, </w:t>
      </w:r>
      <w:proofErr w:type="spellStart"/>
      <w:r w:rsidRPr="00116294">
        <w:rPr>
          <w:rFonts w:ascii="Times New Roman" w:hAnsi="Times New Roman" w:cs="Times New Roman"/>
          <w:sz w:val="24"/>
          <w:szCs w:val="24"/>
        </w:rPr>
        <w:t>enteritisler</w:t>
      </w:r>
      <w:proofErr w:type="spellEnd"/>
      <w:r w:rsidRPr="00116294">
        <w:rPr>
          <w:rFonts w:ascii="Times New Roman" w:hAnsi="Times New Roman" w:cs="Times New Roman"/>
          <w:sz w:val="24"/>
          <w:szCs w:val="24"/>
        </w:rPr>
        <w:t xml:space="preserve">, ayak çürüğü, </w:t>
      </w:r>
      <w:proofErr w:type="spellStart"/>
      <w:r w:rsidRPr="00116294">
        <w:rPr>
          <w:rFonts w:ascii="Times New Roman" w:hAnsi="Times New Roman" w:cs="Times New Roman"/>
          <w:sz w:val="24"/>
          <w:szCs w:val="24"/>
        </w:rPr>
        <w:t>Leptospirosis</w:t>
      </w:r>
      <w:proofErr w:type="spellEnd"/>
      <w:r w:rsidRPr="001162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6294">
        <w:rPr>
          <w:rFonts w:ascii="Times New Roman" w:hAnsi="Times New Roman" w:cs="Times New Roman"/>
          <w:sz w:val="24"/>
          <w:szCs w:val="24"/>
        </w:rPr>
        <w:t>Listeriosis</w:t>
      </w:r>
      <w:proofErr w:type="spellEnd"/>
      <w:r w:rsidRPr="001162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6294">
        <w:rPr>
          <w:rFonts w:ascii="Times New Roman" w:hAnsi="Times New Roman" w:cs="Times New Roman"/>
          <w:sz w:val="24"/>
          <w:szCs w:val="24"/>
        </w:rPr>
        <w:t>Anaplasmosis</w:t>
      </w:r>
      <w:proofErr w:type="spellEnd"/>
      <w:r w:rsidRPr="00116294">
        <w:rPr>
          <w:rFonts w:ascii="Times New Roman" w:hAnsi="Times New Roman" w:cs="Times New Roman"/>
          <w:sz w:val="24"/>
          <w:szCs w:val="24"/>
        </w:rPr>
        <w:t xml:space="preserve"> enfeksiyonları ile </w:t>
      </w:r>
      <w:proofErr w:type="spellStart"/>
      <w:r w:rsidRPr="00116294">
        <w:rPr>
          <w:rFonts w:ascii="Times New Roman" w:hAnsi="Times New Roman" w:cs="Times New Roman"/>
          <w:sz w:val="24"/>
          <w:szCs w:val="24"/>
        </w:rPr>
        <w:t>metritis</w:t>
      </w:r>
      <w:proofErr w:type="spellEnd"/>
      <w:r w:rsidRPr="00116294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116294">
        <w:rPr>
          <w:rFonts w:ascii="Times New Roman" w:hAnsi="Times New Roman" w:cs="Times New Roman"/>
          <w:sz w:val="24"/>
          <w:szCs w:val="24"/>
        </w:rPr>
        <w:t>mastitis</w:t>
      </w:r>
      <w:proofErr w:type="spellEnd"/>
      <w:r w:rsidRPr="00116294">
        <w:rPr>
          <w:rFonts w:ascii="Times New Roman" w:hAnsi="Times New Roman" w:cs="Times New Roman"/>
          <w:sz w:val="24"/>
          <w:szCs w:val="24"/>
        </w:rPr>
        <w:t xml:space="preserve"> tedavilerinde destek olarak kullanılır.</w:t>
      </w:r>
    </w:p>
    <w:p w:rsidR="00A51D6C" w:rsidRPr="00116294" w:rsidRDefault="00A51D6C" w:rsidP="00A51D6C">
      <w:pPr>
        <w:pStyle w:val="GvdeMetni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1D6C" w:rsidRPr="00116294" w:rsidRDefault="00A51D6C" w:rsidP="00A51D6C">
      <w:pPr>
        <w:pStyle w:val="Balk2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16294">
        <w:rPr>
          <w:rFonts w:ascii="Times New Roman" w:hAnsi="Times New Roman" w:cs="Times New Roman"/>
          <w:i w:val="0"/>
          <w:sz w:val="24"/>
          <w:szCs w:val="24"/>
        </w:rPr>
        <w:t>KULLANIM ŞEKLİ VE DOZU</w:t>
      </w:r>
    </w:p>
    <w:p w:rsidR="00A51D6C" w:rsidRPr="00116294" w:rsidRDefault="00A51D6C" w:rsidP="00A51D6C">
      <w:pPr>
        <w:jc w:val="both"/>
        <w:rPr>
          <w:rFonts w:ascii="Times New Roman" w:hAnsi="Times New Roman" w:cs="Times New Roman"/>
          <w:sz w:val="24"/>
          <w:szCs w:val="24"/>
        </w:rPr>
      </w:pPr>
      <w:r w:rsidRPr="00116294">
        <w:rPr>
          <w:rFonts w:ascii="Times New Roman" w:hAnsi="Times New Roman" w:cs="Times New Roman"/>
          <w:sz w:val="24"/>
          <w:szCs w:val="24"/>
        </w:rPr>
        <w:t>Veteriner hekim tarafından başka şekilde tavsiye edilmediği takdirde;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2520"/>
        <w:gridCol w:w="1980"/>
        <w:gridCol w:w="1260"/>
      </w:tblGrid>
      <w:tr w:rsidR="00A51D6C" w:rsidRPr="00116294" w:rsidTr="00E25CDF">
        <w:tc>
          <w:tcPr>
            <w:tcW w:w="1548" w:type="dxa"/>
          </w:tcPr>
          <w:p w:rsidR="00A51D6C" w:rsidRPr="00116294" w:rsidRDefault="00A51D6C" w:rsidP="00E25C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294">
              <w:rPr>
                <w:rFonts w:ascii="Times New Roman" w:hAnsi="Times New Roman" w:cs="Times New Roman"/>
                <w:b/>
                <w:sz w:val="24"/>
                <w:szCs w:val="24"/>
              </w:rPr>
              <w:t>Hayvan türü</w:t>
            </w:r>
          </w:p>
        </w:tc>
        <w:tc>
          <w:tcPr>
            <w:tcW w:w="2520" w:type="dxa"/>
          </w:tcPr>
          <w:p w:rsidR="00A51D6C" w:rsidRPr="00116294" w:rsidRDefault="00A51D6C" w:rsidP="00E25C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294">
              <w:rPr>
                <w:rFonts w:ascii="Times New Roman" w:hAnsi="Times New Roman" w:cs="Times New Roman"/>
                <w:b/>
                <w:sz w:val="24"/>
                <w:szCs w:val="24"/>
              </w:rPr>
              <w:t>Farmakolojik doz (mg/kg)</w:t>
            </w:r>
          </w:p>
        </w:tc>
        <w:tc>
          <w:tcPr>
            <w:tcW w:w="1980" w:type="dxa"/>
          </w:tcPr>
          <w:p w:rsidR="00A51D6C" w:rsidRPr="00116294" w:rsidRDefault="00A51D6C" w:rsidP="00E25C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294">
              <w:rPr>
                <w:rFonts w:ascii="Times New Roman" w:hAnsi="Times New Roman" w:cs="Times New Roman"/>
                <w:b/>
                <w:sz w:val="24"/>
                <w:szCs w:val="24"/>
              </w:rPr>
              <w:t>Vücut ağırlığı (kg)</w:t>
            </w:r>
          </w:p>
        </w:tc>
        <w:tc>
          <w:tcPr>
            <w:tcW w:w="1260" w:type="dxa"/>
          </w:tcPr>
          <w:p w:rsidR="00A51D6C" w:rsidRPr="00116294" w:rsidRDefault="00A51D6C" w:rsidP="00E25C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294">
              <w:rPr>
                <w:rFonts w:ascii="Times New Roman" w:hAnsi="Times New Roman" w:cs="Times New Roman"/>
                <w:b/>
                <w:sz w:val="24"/>
                <w:szCs w:val="24"/>
              </w:rPr>
              <w:t>Doz (ml)</w:t>
            </w:r>
          </w:p>
        </w:tc>
      </w:tr>
      <w:tr w:rsidR="00A51D6C" w:rsidRPr="00116294" w:rsidTr="00E25CDF">
        <w:tc>
          <w:tcPr>
            <w:tcW w:w="1548" w:type="dxa"/>
          </w:tcPr>
          <w:p w:rsidR="00A51D6C" w:rsidRPr="00116294" w:rsidRDefault="00A51D6C" w:rsidP="00E25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294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</w:p>
        </w:tc>
        <w:tc>
          <w:tcPr>
            <w:tcW w:w="2520" w:type="dxa"/>
          </w:tcPr>
          <w:p w:rsidR="00A51D6C" w:rsidRPr="00116294" w:rsidRDefault="00A51D6C" w:rsidP="00E25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A51D6C" w:rsidRPr="00116294" w:rsidRDefault="00A51D6C" w:rsidP="00E25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9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60" w:type="dxa"/>
          </w:tcPr>
          <w:p w:rsidR="00A51D6C" w:rsidRPr="00116294" w:rsidRDefault="00A51D6C" w:rsidP="00E25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9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51D6C" w:rsidRPr="00116294" w:rsidTr="00E25CDF">
        <w:tc>
          <w:tcPr>
            <w:tcW w:w="1548" w:type="dxa"/>
          </w:tcPr>
          <w:p w:rsidR="00A51D6C" w:rsidRPr="00116294" w:rsidRDefault="00A51D6C" w:rsidP="00E25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294">
              <w:rPr>
                <w:rFonts w:ascii="Times New Roman" w:hAnsi="Times New Roman" w:cs="Times New Roman"/>
                <w:sz w:val="24"/>
                <w:szCs w:val="24"/>
              </w:rPr>
              <w:t>Tay</w:t>
            </w:r>
          </w:p>
        </w:tc>
        <w:tc>
          <w:tcPr>
            <w:tcW w:w="2520" w:type="dxa"/>
          </w:tcPr>
          <w:p w:rsidR="00A51D6C" w:rsidRPr="00116294" w:rsidRDefault="00A51D6C" w:rsidP="00E25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0" w:type="dxa"/>
          </w:tcPr>
          <w:p w:rsidR="00A51D6C" w:rsidRPr="00116294" w:rsidRDefault="00A51D6C" w:rsidP="00E25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9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A51D6C" w:rsidRPr="00116294" w:rsidRDefault="00A51D6C" w:rsidP="00E25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51D6C" w:rsidRPr="00116294" w:rsidTr="00E25CDF">
        <w:tc>
          <w:tcPr>
            <w:tcW w:w="1548" w:type="dxa"/>
          </w:tcPr>
          <w:p w:rsidR="00A51D6C" w:rsidRPr="00116294" w:rsidRDefault="00A51D6C" w:rsidP="00E25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294">
              <w:rPr>
                <w:rFonts w:ascii="Times New Roman" w:hAnsi="Times New Roman" w:cs="Times New Roman"/>
                <w:sz w:val="24"/>
                <w:szCs w:val="24"/>
              </w:rPr>
              <w:t>Sığır</w:t>
            </w:r>
          </w:p>
        </w:tc>
        <w:tc>
          <w:tcPr>
            <w:tcW w:w="2520" w:type="dxa"/>
          </w:tcPr>
          <w:p w:rsidR="00A51D6C" w:rsidRPr="00116294" w:rsidRDefault="00A51D6C" w:rsidP="00E25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A51D6C" w:rsidRPr="00116294" w:rsidRDefault="00A51D6C" w:rsidP="00E25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9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60" w:type="dxa"/>
          </w:tcPr>
          <w:p w:rsidR="00A51D6C" w:rsidRPr="00116294" w:rsidRDefault="00A51D6C" w:rsidP="00E25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9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51D6C" w:rsidRPr="00116294" w:rsidTr="00E25CDF">
        <w:tc>
          <w:tcPr>
            <w:tcW w:w="1548" w:type="dxa"/>
          </w:tcPr>
          <w:p w:rsidR="00A51D6C" w:rsidRPr="00116294" w:rsidRDefault="00A51D6C" w:rsidP="00E25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294">
              <w:rPr>
                <w:rFonts w:ascii="Times New Roman" w:hAnsi="Times New Roman" w:cs="Times New Roman"/>
                <w:sz w:val="24"/>
                <w:szCs w:val="24"/>
              </w:rPr>
              <w:t>Buzağı</w:t>
            </w:r>
          </w:p>
        </w:tc>
        <w:tc>
          <w:tcPr>
            <w:tcW w:w="2520" w:type="dxa"/>
          </w:tcPr>
          <w:p w:rsidR="00A51D6C" w:rsidRPr="00116294" w:rsidRDefault="00A51D6C" w:rsidP="00E25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</w:tcPr>
          <w:p w:rsidR="00A51D6C" w:rsidRPr="00116294" w:rsidRDefault="00A51D6C" w:rsidP="00E25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9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A51D6C" w:rsidRPr="00116294" w:rsidRDefault="00A51D6C" w:rsidP="00E25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9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51D6C" w:rsidRPr="00116294" w:rsidTr="00E25CDF">
        <w:tc>
          <w:tcPr>
            <w:tcW w:w="1548" w:type="dxa"/>
          </w:tcPr>
          <w:p w:rsidR="00A51D6C" w:rsidRPr="00116294" w:rsidRDefault="00A51D6C" w:rsidP="00E25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294">
              <w:rPr>
                <w:rFonts w:ascii="Times New Roman" w:hAnsi="Times New Roman" w:cs="Times New Roman"/>
                <w:sz w:val="24"/>
                <w:szCs w:val="24"/>
              </w:rPr>
              <w:t>Koyun-keçi</w:t>
            </w:r>
          </w:p>
        </w:tc>
        <w:tc>
          <w:tcPr>
            <w:tcW w:w="2520" w:type="dxa"/>
          </w:tcPr>
          <w:p w:rsidR="00A51D6C" w:rsidRPr="00116294" w:rsidRDefault="00A51D6C" w:rsidP="00E25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</w:tcPr>
          <w:p w:rsidR="00A51D6C" w:rsidRPr="00116294" w:rsidRDefault="00A51D6C" w:rsidP="00E25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9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60" w:type="dxa"/>
          </w:tcPr>
          <w:p w:rsidR="00A51D6C" w:rsidRPr="00116294" w:rsidRDefault="00A51D6C" w:rsidP="00E25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51D6C" w:rsidRPr="00116294" w:rsidTr="00E25CDF">
        <w:tc>
          <w:tcPr>
            <w:tcW w:w="1548" w:type="dxa"/>
          </w:tcPr>
          <w:p w:rsidR="00A51D6C" w:rsidRPr="00116294" w:rsidRDefault="00A51D6C" w:rsidP="00E25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294">
              <w:rPr>
                <w:rFonts w:ascii="Times New Roman" w:hAnsi="Times New Roman" w:cs="Times New Roman"/>
                <w:sz w:val="24"/>
                <w:szCs w:val="24"/>
              </w:rPr>
              <w:t>Kuzu-oğlak</w:t>
            </w:r>
          </w:p>
        </w:tc>
        <w:tc>
          <w:tcPr>
            <w:tcW w:w="2520" w:type="dxa"/>
          </w:tcPr>
          <w:p w:rsidR="00A51D6C" w:rsidRPr="00116294" w:rsidRDefault="00A51D6C" w:rsidP="00E25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</w:tcPr>
          <w:p w:rsidR="00A51D6C" w:rsidRPr="00116294" w:rsidRDefault="00A51D6C" w:rsidP="00E25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9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0" w:type="dxa"/>
          </w:tcPr>
          <w:p w:rsidR="00A51D6C" w:rsidRPr="00116294" w:rsidRDefault="00A51D6C" w:rsidP="00E25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1D6C" w:rsidRPr="00116294" w:rsidTr="00E25CDF">
        <w:tc>
          <w:tcPr>
            <w:tcW w:w="1548" w:type="dxa"/>
          </w:tcPr>
          <w:p w:rsidR="00A51D6C" w:rsidRPr="00116294" w:rsidRDefault="00A51D6C" w:rsidP="00E25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294">
              <w:rPr>
                <w:rFonts w:ascii="Times New Roman" w:hAnsi="Times New Roman" w:cs="Times New Roman"/>
                <w:sz w:val="24"/>
                <w:szCs w:val="24"/>
              </w:rPr>
              <w:t>Köpek</w:t>
            </w:r>
          </w:p>
        </w:tc>
        <w:tc>
          <w:tcPr>
            <w:tcW w:w="2520" w:type="dxa"/>
          </w:tcPr>
          <w:p w:rsidR="00A51D6C" w:rsidRPr="00116294" w:rsidRDefault="00A51D6C" w:rsidP="00E25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0" w:type="dxa"/>
          </w:tcPr>
          <w:p w:rsidR="00A51D6C" w:rsidRPr="00116294" w:rsidRDefault="00A51D6C" w:rsidP="00E25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A51D6C" w:rsidRPr="00116294" w:rsidRDefault="00A51D6C" w:rsidP="00E25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1D6C" w:rsidRPr="00116294" w:rsidTr="00E25CDF">
        <w:tc>
          <w:tcPr>
            <w:tcW w:w="1548" w:type="dxa"/>
          </w:tcPr>
          <w:p w:rsidR="00A51D6C" w:rsidRPr="00116294" w:rsidRDefault="00A51D6C" w:rsidP="00E25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294">
              <w:rPr>
                <w:rFonts w:ascii="Times New Roman" w:hAnsi="Times New Roman" w:cs="Times New Roman"/>
                <w:sz w:val="24"/>
                <w:szCs w:val="24"/>
              </w:rPr>
              <w:t>Kedi</w:t>
            </w:r>
          </w:p>
        </w:tc>
        <w:tc>
          <w:tcPr>
            <w:tcW w:w="2520" w:type="dxa"/>
          </w:tcPr>
          <w:p w:rsidR="00A51D6C" w:rsidRPr="00116294" w:rsidRDefault="00A51D6C" w:rsidP="00E25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0" w:type="dxa"/>
          </w:tcPr>
          <w:p w:rsidR="00A51D6C" w:rsidRPr="00116294" w:rsidRDefault="00A51D6C" w:rsidP="00E25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A51D6C" w:rsidRPr="00116294" w:rsidRDefault="00A51D6C" w:rsidP="00E25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51D6C" w:rsidRPr="00116294" w:rsidRDefault="00A51D6C" w:rsidP="00A51D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1D6C" w:rsidRPr="00116294" w:rsidRDefault="00A51D6C" w:rsidP="00A51D6C">
      <w:pPr>
        <w:jc w:val="both"/>
        <w:rPr>
          <w:rFonts w:ascii="Times New Roman" w:hAnsi="Times New Roman" w:cs="Times New Roman"/>
          <w:sz w:val="24"/>
          <w:szCs w:val="24"/>
        </w:rPr>
      </w:pPr>
      <w:r w:rsidRPr="00116294">
        <w:rPr>
          <w:rFonts w:ascii="Times New Roman" w:hAnsi="Times New Roman" w:cs="Times New Roman"/>
          <w:sz w:val="24"/>
          <w:szCs w:val="24"/>
        </w:rPr>
        <w:t xml:space="preserve">Enjeksiyonlar yavaş damar içine, derin kas içine veya deri altına yapılır. Tedaviye en az 3 gün devam edilmelidir. </w:t>
      </w:r>
    </w:p>
    <w:p w:rsidR="00A51D6C" w:rsidRPr="00116294" w:rsidRDefault="00A51D6C" w:rsidP="00A51D6C">
      <w:pPr>
        <w:jc w:val="both"/>
        <w:rPr>
          <w:rFonts w:ascii="Times New Roman" w:hAnsi="Times New Roman" w:cs="Times New Roman"/>
          <w:sz w:val="24"/>
          <w:szCs w:val="24"/>
        </w:rPr>
      </w:pPr>
      <w:r w:rsidRPr="00116294">
        <w:rPr>
          <w:rFonts w:ascii="Times New Roman" w:hAnsi="Times New Roman" w:cs="Times New Roman"/>
          <w:sz w:val="24"/>
          <w:szCs w:val="24"/>
        </w:rPr>
        <w:t xml:space="preserve">Enjeksiyon esnasında asepsi-antisepsi kurallarına dikkat edilmelidir. </w:t>
      </w:r>
    </w:p>
    <w:p w:rsidR="00A51D6C" w:rsidRPr="00116294" w:rsidRDefault="00A51D6C" w:rsidP="00A51D6C">
      <w:pPr>
        <w:pStyle w:val="Balk1"/>
        <w:jc w:val="left"/>
        <w:rPr>
          <w:i w:val="0"/>
        </w:rPr>
      </w:pPr>
      <w:r w:rsidRPr="00116294">
        <w:rPr>
          <w:i w:val="0"/>
        </w:rPr>
        <w:t>ÖZEL KLİNİK BİLGİLER VE HEDEF TÜRLER İÇİN ÖZEL UYARILAR</w:t>
      </w:r>
    </w:p>
    <w:p w:rsidR="00A51D6C" w:rsidRPr="00116294" w:rsidRDefault="00A51D6C" w:rsidP="00A51D6C">
      <w:pPr>
        <w:pStyle w:val="GvdeMetni"/>
        <w:jc w:val="both"/>
        <w:rPr>
          <w:rFonts w:ascii="Times New Roman" w:hAnsi="Times New Roman" w:cs="Times New Roman"/>
          <w:sz w:val="24"/>
          <w:szCs w:val="24"/>
        </w:rPr>
      </w:pPr>
      <w:r w:rsidRPr="00116294">
        <w:rPr>
          <w:rFonts w:ascii="Times New Roman" w:hAnsi="Times New Roman" w:cs="Times New Roman"/>
          <w:sz w:val="24"/>
          <w:szCs w:val="24"/>
        </w:rPr>
        <w:t xml:space="preserve">Gebeliğin ilk ve son 1/3’ünde önerilmeyen </w:t>
      </w:r>
      <w:proofErr w:type="spellStart"/>
      <w:r w:rsidRPr="00116294">
        <w:rPr>
          <w:rFonts w:ascii="Times New Roman" w:hAnsi="Times New Roman" w:cs="Times New Roman"/>
          <w:sz w:val="24"/>
          <w:szCs w:val="24"/>
        </w:rPr>
        <w:t>tetrasiklinler</w:t>
      </w:r>
      <w:proofErr w:type="spellEnd"/>
      <w:r w:rsidRPr="00116294">
        <w:rPr>
          <w:rFonts w:ascii="Times New Roman" w:hAnsi="Times New Roman" w:cs="Times New Roman"/>
          <w:sz w:val="24"/>
          <w:szCs w:val="24"/>
        </w:rPr>
        <w:t xml:space="preserve"> koyunlarda </w:t>
      </w:r>
      <w:proofErr w:type="spellStart"/>
      <w:r w:rsidRPr="00116294">
        <w:rPr>
          <w:rFonts w:ascii="Times New Roman" w:hAnsi="Times New Roman" w:cs="Times New Roman"/>
          <w:sz w:val="24"/>
          <w:szCs w:val="24"/>
        </w:rPr>
        <w:t>Chlamydia</w:t>
      </w:r>
      <w:proofErr w:type="spellEnd"/>
      <w:r w:rsidRPr="00116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294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116294">
        <w:rPr>
          <w:rFonts w:ascii="Times New Roman" w:hAnsi="Times New Roman" w:cs="Times New Roman"/>
          <w:sz w:val="24"/>
          <w:szCs w:val="24"/>
        </w:rPr>
        <w:t xml:space="preserve">. tarafından meydana getirilen </w:t>
      </w:r>
      <w:proofErr w:type="spellStart"/>
      <w:r w:rsidRPr="00116294">
        <w:rPr>
          <w:rFonts w:ascii="Times New Roman" w:hAnsi="Times New Roman" w:cs="Times New Roman"/>
          <w:sz w:val="24"/>
          <w:szCs w:val="24"/>
        </w:rPr>
        <w:t>abortlarda</w:t>
      </w:r>
      <w:proofErr w:type="spellEnd"/>
      <w:r w:rsidRPr="00116294">
        <w:rPr>
          <w:rFonts w:ascii="Times New Roman" w:hAnsi="Times New Roman" w:cs="Times New Roman"/>
          <w:sz w:val="24"/>
          <w:szCs w:val="24"/>
        </w:rPr>
        <w:t xml:space="preserve">, hekim ve hayvan sahibi tarafından fayda-zarar hesabı yapılarak kullanılabilir. </w:t>
      </w:r>
    </w:p>
    <w:p w:rsidR="00A51D6C" w:rsidRPr="00116294" w:rsidRDefault="00A51D6C" w:rsidP="00A51D6C">
      <w:pPr>
        <w:rPr>
          <w:rFonts w:ascii="Times New Roman" w:hAnsi="Times New Roman" w:cs="Times New Roman"/>
          <w:sz w:val="24"/>
          <w:szCs w:val="24"/>
        </w:rPr>
      </w:pPr>
    </w:p>
    <w:p w:rsidR="00A51D6C" w:rsidRPr="00116294" w:rsidRDefault="00A51D6C" w:rsidP="00A51D6C">
      <w:pPr>
        <w:rPr>
          <w:rFonts w:ascii="Times New Roman" w:hAnsi="Times New Roman" w:cs="Times New Roman"/>
          <w:sz w:val="24"/>
          <w:szCs w:val="24"/>
        </w:rPr>
      </w:pPr>
    </w:p>
    <w:p w:rsidR="00A51D6C" w:rsidRPr="00116294" w:rsidRDefault="00A51D6C" w:rsidP="00A51D6C">
      <w:pPr>
        <w:rPr>
          <w:rFonts w:ascii="Times New Roman" w:hAnsi="Times New Roman" w:cs="Times New Roman"/>
          <w:sz w:val="24"/>
          <w:szCs w:val="24"/>
        </w:rPr>
      </w:pPr>
    </w:p>
    <w:p w:rsidR="00A51D6C" w:rsidRPr="00116294" w:rsidRDefault="00A51D6C" w:rsidP="00A51D6C">
      <w:pPr>
        <w:pStyle w:val="Balk2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16294">
        <w:rPr>
          <w:rFonts w:ascii="Times New Roman" w:hAnsi="Times New Roman" w:cs="Times New Roman"/>
          <w:i w:val="0"/>
          <w:sz w:val="24"/>
          <w:szCs w:val="24"/>
        </w:rPr>
        <w:t>İSTENMEYEN/YAN ETKİLER</w:t>
      </w:r>
    </w:p>
    <w:p w:rsidR="00A51D6C" w:rsidRPr="00116294" w:rsidRDefault="00A51D6C" w:rsidP="00A51D6C">
      <w:pPr>
        <w:pStyle w:val="GvdeMetni"/>
        <w:jc w:val="both"/>
        <w:rPr>
          <w:rFonts w:ascii="Times New Roman" w:hAnsi="Times New Roman" w:cs="Times New Roman"/>
          <w:sz w:val="24"/>
          <w:szCs w:val="24"/>
        </w:rPr>
      </w:pPr>
      <w:r w:rsidRPr="00116294">
        <w:rPr>
          <w:rFonts w:ascii="Times New Roman" w:hAnsi="Times New Roman" w:cs="Times New Roman"/>
          <w:sz w:val="24"/>
          <w:szCs w:val="24"/>
        </w:rPr>
        <w:t xml:space="preserve">Gebelikte uzun süreli kullanımı </w:t>
      </w:r>
      <w:proofErr w:type="spellStart"/>
      <w:r w:rsidRPr="00116294">
        <w:rPr>
          <w:rFonts w:ascii="Times New Roman" w:hAnsi="Times New Roman" w:cs="Times New Roman"/>
          <w:sz w:val="24"/>
          <w:szCs w:val="24"/>
        </w:rPr>
        <w:t>fötüsta</w:t>
      </w:r>
      <w:proofErr w:type="spellEnd"/>
      <w:r w:rsidRPr="00116294">
        <w:rPr>
          <w:rFonts w:ascii="Times New Roman" w:hAnsi="Times New Roman" w:cs="Times New Roman"/>
          <w:sz w:val="24"/>
          <w:szCs w:val="24"/>
        </w:rPr>
        <w:t xml:space="preserve">, kemiklerde ve dişte </w:t>
      </w:r>
      <w:proofErr w:type="spellStart"/>
      <w:r w:rsidRPr="00116294">
        <w:rPr>
          <w:rFonts w:ascii="Times New Roman" w:hAnsi="Times New Roman" w:cs="Times New Roman"/>
          <w:sz w:val="24"/>
          <w:szCs w:val="24"/>
        </w:rPr>
        <w:t>diskolarasyona</w:t>
      </w:r>
      <w:proofErr w:type="spellEnd"/>
      <w:r w:rsidRPr="00116294">
        <w:rPr>
          <w:rFonts w:ascii="Times New Roman" w:hAnsi="Times New Roman" w:cs="Times New Roman"/>
          <w:sz w:val="24"/>
          <w:szCs w:val="24"/>
        </w:rPr>
        <w:t xml:space="preserve"> neden olabilir. Aynı etki çok genç hayvanlarda da söz konusudur. Yüksek dozlarda uzun süreli kullanıldığında, önceden </w:t>
      </w:r>
      <w:proofErr w:type="spellStart"/>
      <w:r w:rsidRPr="00116294">
        <w:rPr>
          <w:rFonts w:ascii="Times New Roman" w:hAnsi="Times New Roman" w:cs="Times New Roman"/>
          <w:sz w:val="24"/>
          <w:szCs w:val="24"/>
        </w:rPr>
        <w:t>hepatik</w:t>
      </w:r>
      <w:proofErr w:type="spellEnd"/>
      <w:r w:rsidRPr="00116294">
        <w:rPr>
          <w:rFonts w:ascii="Times New Roman" w:hAnsi="Times New Roman" w:cs="Times New Roman"/>
          <w:sz w:val="24"/>
          <w:szCs w:val="24"/>
        </w:rPr>
        <w:t xml:space="preserve"> yetmezliği bulunanlarda ve gebe hayvanlarda yağlı </w:t>
      </w:r>
      <w:proofErr w:type="spellStart"/>
      <w:r w:rsidRPr="00116294">
        <w:rPr>
          <w:rFonts w:ascii="Times New Roman" w:hAnsi="Times New Roman" w:cs="Times New Roman"/>
          <w:sz w:val="24"/>
          <w:szCs w:val="24"/>
        </w:rPr>
        <w:t>hepatik</w:t>
      </w:r>
      <w:proofErr w:type="spellEnd"/>
      <w:r w:rsidRPr="00116294">
        <w:rPr>
          <w:rFonts w:ascii="Times New Roman" w:hAnsi="Times New Roman" w:cs="Times New Roman"/>
          <w:sz w:val="24"/>
          <w:szCs w:val="24"/>
        </w:rPr>
        <w:t xml:space="preserve"> </w:t>
      </w:r>
      <w:r w:rsidRPr="00116294">
        <w:rPr>
          <w:rFonts w:ascii="Times New Roman" w:hAnsi="Times New Roman" w:cs="Times New Roman"/>
          <w:sz w:val="24"/>
          <w:szCs w:val="24"/>
        </w:rPr>
        <w:lastRenderedPageBreak/>
        <w:t xml:space="preserve">dejenerasyona neden olabilir. </w:t>
      </w:r>
      <w:proofErr w:type="spellStart"/>
      <w:r w:rsidRPr="00116294">
        <w:rPr>
          <w:rFonts w:ascii="Times New Roman" w:hAnsi="Times New Roman" w:cs="Times New Roman"/>
          <w:sz w:val="24"/>
          <w:szCs w:val="24"/>
        </w:rPr>
        <w:t>Tetrasiklinler</w:t>
      </w:r>
      <w:proofErr w:type="spellEnd"/>
      <w:r w:rsidRPr="00116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294">
        <w:rPr>
          <w:rFonts w:ascii="Times New Roman" w:hAnsi="Times New Roman" w:cs="Times New Roman"/>
          <w:sz w:val="24"/>
          <w:szCs w:val="24"/>
        </w:rPr>
        <w:t>fotosensitizasyona</w:t>
      </w:r>
      <w:proofErr w:type="spellEnd"/>
      <w:r w:rsidRPr="00116294">
        <w:rPr>
          <w:rFonts w:ascii="Times New Roman" w:hAnsi="Times New Roman" w:cs="Times New Roman"/>
          <w:sz w:val="24"/>
          <w:szCs w:val="24"/>
        </w:rPr>
        <w:t xml:space="preserve">, alerjik reaksiyona ve enjeksiyon yerlerinde geçici bir lokal reaksiyona neden olabilir. Enjeksiyondan sonra sığırlarda geçici </w:t>
      </w:r>
      <w:proofErr w:type="spellStart"/>
      <w:r w:rsidRPr="00116294">
        <w:rPr>
          <w:rFonts w:ascii="Times New Roman" w:hAnsi="Times New Roman" w:cs="Times New Roman"/>
          <w:sz w:val="24"/>
          <w:szCs w:val="24"/>
        </w:rPr>
        <w:t>hemoglobinuriye</w:t>
      </w:r>
      <w:proofErr w:type="spellEnd"/>
      <w:r w:rsidRPr="00116294">
        <w:rPr>
          <w:rFonts w:ascii="Times New Roman" w:hAnsi="Times New Roman" w:cs="Times New Roman"/>
          <w:sz w:val="24"/>
          <w:szCs w:val="24"/>
        </w:rPr>
        <w:t xml:space="preserve"> bağlı idrar renginde koyulaşma meydana gelebilir. </w:t>
      </w:r>
      <w:proofErr w:type="spellStart"/>
      <w:r w:rsidRPr="00116294">
        <w:rPr>
          <w:rFonts w:ascii="Times New Roman" w:hAnsi="Times New Roman" w:cs="Times New Roman"/>
          <w:sz w:val="24"/>
          <w:szCs w:val="24"/>
        </w:rPr>
        <w:t>Tetrasiklinlerin</w:t>
      </w:r>
      <w:proofErr w:type="spellEnd"/>
      <w:r w:rsidRPr="00116294">
        <w:rPr>
          <w:rFonts w:ascii="Times New Roman" w:hAnsi="Times New Roman" w:cs="Times New Roman"/>
          <w:sz w:val="24"/>
          <w:szCs w:val="24"/>
        </w:rPr>
        <w:t xml:space="preserve"> hızlı damar içi uygulanmaları tüm türlerde </w:t>
      </w:r>
      <w:proofErr w:type="spellStart"/>
      <w:r w:rsidRPr="00116294">
        <w:rPr>
          <w:rFonts w:ascii="Times New Roman" w:hAnsi="Times New Roman" w:cs="Times New Roman"/>
          <w:sz w:val="24"/>
          <w:szCs w:val="24"/>
        </w:rPr>
        <w:t>kardiyovasküler</w:t>
      </w:r>
      <w:proofErr w:type="spellEnd"/>
      <w:r w:rsidRPr="00116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294">
        <w:rPr>
          <w:rFonts w:ascii="Times New Roman" w:hAnsi="Times New Roman" w:cs="Times New Roman"/>
          <w:sz w:val="24"/>
          <w:szCs w:val="24"/>
        </w:rPr>
        <w:t>kollapsa</w:t>
      </w:r>
      <w:proofErr w:type="spellEnd"/>
      <w:r w:rsidRPr="00116294">
        <w:rPr>
          <w:rFonts w:ascii="Times New Roman" w:hAnsi="Times New Roman" w:cs="Times New Roman"/>
          <w:sz w:val="24"/>
          <w:szCs w:val="24"/>
        </w:rPr>
        <w:t xml:space="preserve"> neden olabilir. Uygulama yerinde nadiren geçici lokal bir reaksiyon görülebilir.</w:t>
      </w:r>
    </w:p>
    <w:p w:rsidR="00A51D6C" w:rsidRPr="00116294" w:rsidRDefault="00A51D6C" w:rsidP="00A51D6C">
      <w:pPr>
        <w:pStyle w:val="Balk2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16294">
        <w:rPr>
          <w:rFonts w:ascii="Times New Roman" w:hAnsi="Times New Roman" w:cs="Times New Roman"/>
          <w:i w:val="0"/>
          <w:sz w:val="24"/>
          <w:szCs w:val="24"/>
        </w:rPr>
        <w:t>İLAÇ ETKİLEŞİMLERİ</w:t>
      </w:r>
    </w:p>
    <w:p w:rsidR="00A51D6C" w:rsidRPr="00116294" w:rsidRDefault="00A51D6C" w:rsidP="00A51D6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6294">
        <w:rPr>
          <w:rFonts w:ascii="Times New Roman" w:hAnsi="Times New Roman" w:cs="Times New Roman"/>
          <w:sz w:val="24"/>
          <w:szCs w:val="24"/>
        </w:rPr>
        <w:t>Tetrasiklinler</w:t>
      </w:r>
      <w:proofErr w:type="spellEnd"/>
      <w:r w:rsidRPr="00116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294">
        <w:rPr>
          <w:rFonts w:ascii="Times New Roman" w:hAnsi="Times New Roman" w:cs="Times New Roman"/>
          <w:sz w:val="24"/>
          <w:szCs w:val="24"/>
        </w:rPr>
        <w:t>infüzyon</w:t>
      </w:r>
      <w:proofErr w:type="spellEnd"/>
      <w:r w:rsidRPr="00116294">
        <w:rPr>
          <w:rFonts w:ascii="Times New Roman" w:hAnsi="Times New Roman" w:cs="Times New Roman"/>
          <w:sz w:val="24"/>
          <w:szCs w:val="24"/>
        </w:rPr>
        <w:t xml:space="preserve"> sıvıları ile </w:t>
      </w:r>
      <w:proofErr w:type="spellStart"/>
      <w:r w:rsidRPr="00116294">
        <w:rPr>
          <w:rFonts w:ascii="Times New Roman" w:hAnsi="Times New Roman" w:cs="Times New Roman"/>
          <w:sz w:val="24"/>
          <w:szCs w:val="24"/>
        </w:rPr>
        <w:t>dilüe</w:t>
      </w:r>
      <w:proofErr w:type="spellEnd"/>
      <w:r w:rsidRPr="00116294">
        <w:rPr>
          <w:rFonts w:ascii="Times New Roman" w:hAnsi="Times New Roman" w:cs="Times New Roman"/>
          <w:sz w:val="24"/>
          <w:szCs w:val="24"/>
        </w:rPr>
        <w:t xml:space="preserve"> edildiklerinde etkinliklerini kaybederler. </w:t>
      </w:r>
      <w:proofErr w:type="spellStart"/>
      <w:r w:rsidRPr="00116294">
        <w:rPr>
          <w:rFonts w:ascii="Times New Roman" w:hAnsi="Times New Roman" w:cs="Times New Roman"/>
          <w:sz w:val="24"/>
          <w:szCs w:val="24"/>
        </w:rPr>
        <w:t>Betalaktam</w:t>
      </w:r>
      <w:proofErr w:type="spellEnd"/>
      <w:r w:rsidRPr="00116294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116294">
        <w:rPr>
          <w:rFonts w:ascii="Times New Roman" w:hAnsi="Times New Roman" w:cs="Times New Roman"/>
          <w:sz w:val="24"/>
          <w:szCs w:val="24"/>
        </w:rPr>
        <w:t>aminoglikozid</w:t>
      </w:r>
      <w:proofErr w:type="spellEnd"/>
      <w:r w:rsidRPr="00116294">
        <w:rPr>
          <w:rFonts w:ascii="Times New Roman" w:hAnsi="Times New Roman" w:cs="Times New Roman"/>
          <w:sz w:val="24"/>
          <w:szCs w:val="24"/>
        </w:rPr>
        <w:t xml:space="preserve"> antibiyotiklerle birlikte kullanılmamalıdır. </w:t>
      </w:r>
      <w:proofErr w:type="spellStart"/>
      <w:r w:rsidRPr="00116294">
        <w:rPr>
          <w:rFonts w:ascii="Times New Roman" w:hAnsi="Times New Roman" w:cs="Times New Roman"/>
          <w:sz w:val="24"/>
          <w:szCs w:val="24"/>
        </w:rPr>
        <w:t>Tetrasiklinler</w:t>
      </w:r>
      <w:proofErr w:type="spellEnd"/>
      <w:r w:rsidRPr="001162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6294">
        <w:rPr>
          <w:rFonts w:ascii="Times New Roman" w:hAnsi="Times New Roman" w:cs="Times New Roman"/>
          <w:sz w:val="24"/>
          <w:szCs w:val="24"/>
        </w:rPr>
        <w:t>metoksifluranın</w:t>
      </w:r>
      <w:proofErr w:type="spellEnd"/>
      <w:r w:rsidRPr="00116294">
        <w:rPr>
          <w:rFonts w:ascii="Times New Roman" w:hAnsi="Times New Roman" w:cs="Times New Roman"/>
          <w:sz w:val="24"/>
          <w:szCs w:val="24"/>
        </w:rPr>
        <w:t xml:space="preserve"> böbreğe yönelik etkisini artırır ve </w:t>
      </w:r>
      <w:proofErr w:type="spellStart"/>
      <w:r w:rsidRPr="00116294">
        <w:rPr>
          <w:rFonts w:ascii="Times New Roman" w:hAnsi="Times New Roman" w:cs="Times New Roman"/>
          <w:sz w:val="24"/>
          <w:szCs w:val="24"/>
        </w:rPr>
        <w:t>protrombinin</w:t>
      </w:r>
      <w:proofErr w:type="spellEnd"/>
      <w:r w:rsidRPr="00116294">
        <w:rPr>
          <w:rFonts w:ascii="Times New Roman" w:hAnsi="Times New Roman" w:cs="Times New Roman"/>
          <w:sz w:val="24"/>
          <w:szCs w:val="24"/>
        </w:rPr>
        <w:t xml:space="preserve"> etkinliğini baskı altına alabilir. </w:t>
      </w:r>
      <w:proofErr w:type="gramStart"/>
      <w:r w:rsidRPr="00116294">
        <w:rPr>
          <w:rFonts w:ascii="Times New Roman" w:hAnsi="Times New Roman" w:cs="Times New Roman"/>
          <w:sz w:val="24"/>
          <w:szCs w:val="24"/>
        </w:rPr>
        <w:t xml:space="preserve">Penisilin G sodyum, penisilin G potasyum, sodyum bikarbonat, </w:t>
      </w:r>
      <w:proofErr w:type="spellStart"/>
      <w:r w:rsidRPr="00116294">
        <w:rPr>
          <w:rFonts w:ascii="Times New Roman" w:hAnsi="Times New Roman" w:cs="Times New Roman"/>
          <w:sz w:val="24"/>
          <w:szCs w:val="24"/>
        </w:rPr>
        <w:t>tiyopental</w:t>
      </w:r>
      <w:proofErr w:type="spellEnd"/>
      <w:r w:rsidRPr="00116294">
        <w:rPr>
          <w:rFonts w:ascii="Times New Roman" w:hAnsi="Times New Roman" w:cs="Times New Roman"/>
          <w:sz w:val="24"/>
          <w:szCs w:val="24"/>
        </w:rPr>
        <w:t xml:space="preserve"> sodyum, </w:t>
      </w:r>
      <w:proofErr w:type="spellStart"/>
      <w:r w:rsidRPr="00116294">
        <w:rPr>
          <w:rFonts w:ascii="Times New Roman" w:hAnsi="Times New Roman" w:cs="Times New Roman"/>
          <w:sz w:val="24"/>
          <w:szCs w:val="24"/>
        </w:rPr>
        <w:t>varfarin</w:t>
      </w:r>
      <w:proofErr w:type="spellEnd"/>
      <w:r w:rsidRPr="00116294">
        <w:rPr>
          <w:rFonts w:ascii="Times New Roman" w:hAnsi="Times New Roman" w:cs="Times New Roman"/>
          <w:sz w:val="24"/>
          <w:szCs w:val="24"/>
        </w:rPr>
        <w:t xml:space="preserve"> sodyum, </w:t>
      </w:r>
      <w:proofErr w:type="spellStart"/>
      <w:r w:rsidRPr="00116294">
        <w:rPr>
          <w:rFonts w:ascii="Times New Roman" w:hAnsi="Times New Roman" w:cs="Times New Roman"/>
          <w:sz w:val="24"/>
          <w:szCs w:val="24"/>
        </w:rPr>
        <w:t>sefalotin</w:t>
      </w:r>
      <w:proofErr w:type="spellEnd"/>
      <w:r w:rsidRPr="00116294">
        <w:rPr>
          <w:rFonts w:ascii="Times New Roman" w:hAnsi="Times New Roman" w:cs="Times New Roman"/>
          <w:sz w:val="24"/>
          <w:szCs w:val="24"/>
        </w:rPr>
        <w:t xml:space="preserve"> sodyum, </w:t>
      </w:r>
      <w:proofErr w:type="spellStart"/>
      <w:r w:rsidRPr="00116294">
        <w:rPr>
          <w:rFonts w:ascii="Times New Roman" w:hAnsi="Times New Roman" w:cs="Times New Roman"/>
          <w:sz w:val="24"/>
          <w:szCs w:val="24"/>
        </w:rPr>
        <w:t>sefapirin</w:t>
      </w:r>
      <w:proofErr w:type="spellEnd"/>
      <w:r w:rsidRPr="00116294">
        <w:rPr>
          <w:rFonts w:ascii="Times New Roman" w:hAnsi="Times New Roman" w:cs="Times New Roman"/>
          <w:sz w:val="24"/>
          <w:szCs w:val="24"/>
        </w:rPr>
        <w:t xml:space="preserve"> sodyum, </w:t>
      </w:r>
      <w:proofErr w:type="spellStart"/>
      <w:r w:rsidRPr="00116294">
        <w:rPr>
          <w:rFonts w:ascii="Times New Roman" w:hAnsi="Times New Roman" w:cs="Times New Roman"/>
          <w:sz w:val="24"/>
          <w:szCs w:val="24"/>
        </w:rPr>
        <w:t>amikasin</w:t>
      </w:r>
      <w:proofErr w:type="spellEnd"/>
      <w:r w:rsidRPr="00116294">
        <w:rPr>
          <w:rFonts w:ascii="Times New Roman" w:hAnsi="Times New Roman" w:cs="Times New Roman"/>
          <w:sz w:val="24"/>
          <w:szCs w:val="24"/>
        </w:rPr>
        <w:t xml:space="preserve"> sülfat, </w:t>
      </w:r>
      <w:proofErr w:type="spellStart"/>
      <w:r w:rsidRPr="00116294">
        <w:rPr>
          <w:rFonts w:ascii="Times New Roman" w:hAnsi="Times New Roman" w:cs="Times New Roman"/>
          <w:sz w:val="24"/>
          <w:szCs w:val="24"/>
        </w:rPr>
        <w:t>aminofilin</w:t>
      </w:r>
      <w:proofErr w:type="spellEnd"/>
      <w:r w:rsidRPr="001162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6294">
        <w:rPr>
          <w:rFonts w:ascii="Times New Roman" w:hAnsi="Times New Roman" w:cs="Times New Roman"/>
          <w:sz w:val="24"/>
          <w:szCs w:val="24"/>
        </w:rPr>
        <w:t>amfoterisin</w:t>
      </w:r>
      <w:proofErr w:type="spellEnd"/>
      <w:r w:rsidRPr="00116294">
        <w:rPr>
          <w:rFonts w:ascii="Times New Roman" w:hAnsi="Times New Roman" w:cs="Times New Roman"/>
          <w:sz w:val="24"/>
          <w:szCs w:val="24"/>
        </w:rPr>
        <w:t xml:space="preserve"> B, </w:t>
      </w:r>
      <w:proofErr w:type="spellStart"/>
      <w:r w:rsidRPr="00116294">
        <w:rPr>
          <w:rFonts w:ascii="Times New Roman" w:hAnsi="Times New Roman" w:cs="Times New Roman"/>
          <w:sz w:val="24"/>
          <w:szCs w:val="24"/>
        </w:rPr>
        <w:t>dimenhidrinat</w:t>
      </w:r>
      <w:proofErr w:type="spellEnd"/>
      <w:r w:rsidRPr="00116294">
        <w:rPr>
          <w:rFonts w:ascii="Times New Roman" w:hAnsi="Times New Roman" w:cs="Times New Roman"/>
          <w:sz w:val="24"/>
          <w:szCs w:val="24"/>
        </w:rPr>
        <w:t xml:space="preserve">, demir </w:t>
      </w:r>
      <w:proofErr w:type="spellStart"/>
      <w:r w:rsidRPr="00116294">
        <w:rPr>
          <w:rFonts w:ascii="Times New Roman" w:hAnsi="Times New Roman" w:cs="Times New Roman"/>
          <w:sz w:val="24"/>
          <w:szCs w:val="24"/>
        </w:rPr>
        <w:t>dekstran</w:t>
      </w:r>
      <w:proofErr w:type="spellEnd"/>
      <w:r w:rsidRPr="001162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6294">
        <w:rPr>
          <w:rFonts w:ascii="Times New Roman" w:hAnsi="Times New Roman" w:cs="Times New Roman"/>
          <w:sz w:val="24"/>
          <w:szCs w:val="24"/>
        </w:rPr>
        <w:t>eritromisin</w:t>
      </w:r>
      <w:proofErr w:type="spellEnd"/>
      <w:r w:rsidRPr="00116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294">
        <w:rPr>
          <w:rFonts w:ascii="Times New Roman" w:hAnsi="Times New Roman" w:cs="Times New Roman"/>
          <w:sz w:val="24"/>
          <w:szCs w:val="24"/>
        </w:rPr>
        <w:t>glusefat</w:t>
      </w:r>
      <w:proofErr w:type="spellEnd"/>
      <w:r w:rsidRPr="001162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6294">
        <w:rPr>
          <w:rFonts w:ascii="Times New Roman" w:hAnsi="Times New Roman" w:cs="Times New Roman"/>
          <w:sz w:val="24"/>
          <w:szCs w:val="24"/>
        </w:rPr>
        <w:t>heparin</w:t>
      </w:r>
      <w:proofErr w:type="spellEnd"/>
      <w:r w:rsidRPr="00116294">
        <w:rPr>
          <w:rFonts w:ascii="Times New Roman" w:hAnsi="Times New Roman" w:cs="Times New Roman"/>
          <w:sz w:val="24"/>
          <w:szCs w:val="24"/>
        </w:rPr>
        <w:t xml:space="preserve"> sodyum, </w:t>
      </w:r>
      <w:proofErr w:type="spellStart"/>
      <w:r w:rsidRPr="00116294">
        <w:rPr>
          <w:rFonts w:ascii="Times New Roman" w:hAnsi="Times New Roman" w:cs="Times New Roman"/>
          <w:sz w:val="24"/>
          <w:szCs w:val="24"/>
        </w:rPr>
        <w:t>fenobarbital</w:t>
      </w:r>
      <w:proofErr w:type="spellEnd"/>
      <w:r w:rsidRPr="00116294">
        <w:rPr>
          <w:rFonts w:ascii="Times New Roman" w:hAnsi="Times New Roman" w:cs="Times New Roman"/>
          <w:sz w:val="24"/>
          <w:szCs w:val="24"/>
        </w:rPr>
        <w:t xml:space="preserve"> sodyum, </w:t>
      </w:r>
      <w:proofErr w:type="spellStart"/>
      <w:r w:rsidRPr="00116294">
        <w:rPr>
          <w:rFonts w:ascii="Times New Roman" w:hAnsi="Times New Roman" w:cs="Times New Roman"/>
          <w:sz w:val="24"/>
          <w:szCs w:val="24"/>
        </w:rPr>
        <w:t>hidrokortizon</w:t>
      </w:r>
      <w:proofErr w:type="spellEnd"/>
      <w:r w:rsidRPr="00116294">
        <w:rPr>
          <w:rFonts w:ascii="Times New Roman" w:hAnsi="Times New Roman" w:cs="Times New Roman"/>
          <w:sz w:val="24"/>
          <w:szCs w:val="24"/>
        </w:rPr>
        <w:t xml:space="preserve"> sodyum </w:t>
      </w:r>
      <w:proofErr w:type="spellStart"/>
      <w:r w:rsidRPr="00116294">
        <w:rPr>
          <w:rFonts w:ascii="Times New Roman" w:hAnsi="Times New Roman" w:cs="Times New Roman"/>
          <w:sz w:val="24"/>
          <w:szCs w:val="24"/>
        </w:rPr>
        <w:t>süksinat</w:t>
      </w:r>
      <w:proofErr w:type="spellEnd"/>
      <w:r w:rsidRPr="00116294">
        <w:rPr>
          <w:rFonts w:ascii="Times New Roman" w:hAnsi="Times New Roman" w:cs="Times New Roman"/>
          <w:sz w:val="24"/>
          <w:szCs w:val="24"/>
        </w:rPr>
        <w:t xml:space="preserve">, kalsiyum klorür, kalsiyum </w:t>
      </w:r>
      <w:proofErr w:type="spellStart"/>
      <w:r w:rsidRPr="00116294">
        <w:rPr>
          <w:rFonts w:ascii="Times New Roman" w:hAnsi="Times New Roman" w:cs="Times New Roman"/>
          <w:sz w:val="24"/>
          <w:szCs w:val="24"/>
        </w:rPr>
        <w:t>glikonat</w:t>
      </w:r>
      <w:proofErr w:type="spellEnd"/>
      <w:r w:rsidRPr="001162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6294">
        <w:rPr>
          <w:rFonts w:ascii="Times New Roman" w:hAnsi="Times New Roman" w:cs="Times New Roman"/>
          <w:sz w:val="24"/>
          <w:szCs w:val="24"/>
        </w:rPr>
        <w:t>kloromfenikol</w:t>
      </w:r>
      <w:proofErr w:type="spellEnd"/>
      <w:r w:rsidRPr="00116294">
        <w:rPr>
          <w:rFonts w:ascii="Times New Roman" w:hAnsi="Times New Roman" w:cs="Times New Roman"/>
          <w:sz w:val="24"/>
          <w:szCs w:val="24"/>
        </w:rPr>
        <w:t xml:space="preserve"> sodyum </w:t>
      </w:r>
      <w:proofErr w:type="spellStart"/>
      <w:r w:rsidRPr="00116294">
        <w:rPr>
          <w:rFonts w:ascii="Times New Roman" w:hAnsi="Times New Roman" w:cs="Times New Roman"/>
          <w:sz w:val="24"/>
          <w:szCs w:val="24"/>
        </w:rPr>
        <w:t>süksinat</w:t>
      </w:r>
      <w:proofErr w:type="spellEnd"/>
      <w:r w:rsidRPr="001162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6294">
        <w:rPr>
          <w:rFonts w:ascii="Times New Roman" w:hAnsi="Times New Roman" w:cs="Times New Roman"/>
          <w:sz w:val="24"/>
          <w:szCs w:val="24"/>
        </w:rPr>
        <w:t>metisilin</w:t>
      </w:r>
      <w:proofErr w:type="spellEnd"/>
      <w:r w:rsidRPr="00116294">
        <w:rPr>
          <w:rFonts w:ascii="Times New Roman" w:hAnsi="Times New Roman" w:cs="Times New Roman"/>
          <w:sz w:val="24"/>
          <w:szCs w:val="24"/>
        </w:rPr>
        <w:t xml:space="preserve"> sodyum, morfin sülfat ile birlikte farmakolojik uyumsuzluk nedeniyle kullanılmamalıdır. </w:t>
      </w:r>
      <w:proofErr w:type="gramEnd"/>
    </w:p>
    <w:p w:rsidR="00A51D6C" w:rsidRPr="00116294" w:rsidRDefault="00A51D6C" w:rsidP="00A51D6C">
      <w:pPr>
        <w:pStyle w:val="Balk2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16294">
        <w:rPr>
          <w:rFonts w:ascii="Times New Roman" w:hAnsi="Times New Roman" w:cs="Times New Roman"/>
          <w:i w:val="0"/>
          <w:sz w:val="24"/>
          <w:szCs w:val="24"/>
        </w:rPr>
        <w:t>DOZ AŞIMINDA BELİRTİLER, TEDBİRLER VE ANTİDOT</w:t>
      </w:r>
    </w:p>
    <w:p w:rsidR="00A51D6C" w:rsidRPr="00116294" w:rsidRDefault="00A51D6C" w:rsidP="00A51D6C">
      <w:pPr>
        <w:jc w:val="both"/>
        <w:rPr>
          <w:rFonts w:ascii="Times New Roman" w:hAnsi="Times New Roman" w:cs="Times New Roman"/>
          <w:sz w:val="24"/>
          <w:szCs w:val="24"/>
        </w:rPr>
      </w:pPr>
      <w:r w:rsidRPr="00116294">
        <w:rPr>
          <w:rFonts w:ascii="Times New Roman" w:hAnsi="Times New Roman" w:cs="Times New Roman"/>
          <w:bCs/>
          <w:sz w:val="24"/>
          <w:szCs w:val="24"/>
        </w:rPr>
        <w:t xml:space="preserve">Sağaltım dozlarının 5 katı yüksek dozları dahi verildiğinde </w:t>
      </w:r>
      <w:proofErr w:type="spellStart"/>
      <w:r w:rsidRPr="00116294">
        <w:rPr>
          <w:rFonts w:ascii="Times New Roman" w:hAnsi="Times New Roman" w:cs="Times New Roman"/>
          <w:bCs/>
          <w:sz w:val="24"/>
          <w:szCs w:val="24"/>
        </w:rPr>
        <w:t>toksisite</w:t>
      </w:r>
      <w:proofErr w:type="spellEnd"/>
      <w:r w:rsidRPr="00116294">
        <w:rPr>
          <w:rFonts w:ascii="Times New Roman" w:hAnsi="Times New Roman" w:cs="Times New Roman"/>
          <w:bCs/>
          <w:sz w:val="24"/>
          <w:szCs w:val="24"/>
        </w:rPr>
        <w:t xml:space="preserve"> yaratmaz. </w:t>
      </w:r>
      <w:proofErr w:type="spellStart"/>
      <w:r w:rsidRPr="00116294">
        <w:rPr>
          <w:rFonts w:ascii="Times New Roman" w:hAnsi="Times New Roman" w:cs="Times New Roman"/>
          <w:sz w:val="24"/>
          <w:szCs w:val="24"/>
        </w:rPr>
        <w:t>Parenteral</w:t>
      </w:r>
      <w:proofErr w:type="spellEnd"/>
      <w:r w:rsidRPr="00116294">
        <w:rPr>
          <w:rFonts w:ascii="Times New Roman" w:hAnsi="Times New Roman" w:cs="Times New Roman"/>
          <w:sz w:val="24"/>
          <w:szCs w:val="24"/>
        </w:rPr>
        <w:t xml:space="preserve"> yolla yüksek dozun uygulanmasına bağlı olarak enjeksiyondan kısa bir süre sonra bazı hayvanlarda koyu renkli idrar ile karakterize, geçici bir </w:t>
      </w:r>
      <w:proofErr w:type="spellStart"/>
      <w:r w:rsidRPr="00116294">
        <w:rPr>
          <w:rFonts w:ascii="Times New Roman" w:hAnsi="Times New Roman" w:cs="Times New Roman"/>
          <w:sz w:val="24"/>
          <w:szCs w:val="24"/>
        </w:rPr>
        <w:t>hemoglobünüri</w:t>
      </w:r>
      <w:proofErr w:type="spellEnd"/>
      <w:r w:rsidRPr="00116294">
        <w:rPr>
          <w:rFonts w:ascii="Times New Roman" w:hAnsi="Times New Roman" w:cs="Times New Roman"/>
          <w:sz w:val="24"/>
          <w:szCs w:val="24"/>
        </w:rPr>
        <w:t xml:space="preserve"> görülebilir. </w:t>
      </w:r>
    </w:p>
    <w:p w:rsidR="00A51D6C" w:rsidRPr="00116294" w:rsidRDefault="00A51D6C" w:rsidP="00A51D6C">
      <w:pPr>
        <w:pStyle w:val="GvdeMetni"/>
        <w:jc w:val="both"/>
        <w:rPr>
          <w:rFonts w:ascii="Times New Roman" w:hAnsi="Times New Roman" w:cs="Times New Roman"/>
          <w:sz w:val="24"/>
          <w:szCs w:val="24"/>
        </w:rPr>
      </w:pPr>
    </w:p>
    <w:p w:rsidR="00A51D6C" w:rsidRPr="00116294" w:rsidRDefault="00A51D6C" w:rsidP="00A51D6C">
      <w:pPr>
        <w:pStyle w:val="Balk2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16294">
        <w:rPr>
          <w:rFonts w:ascii="Times New Roman" w:hAnsi="Times New Roman" w:cs="Times New Roman"/>
          <w:i w:val="0"/>
          <w:sz w:val="24"/>
          <w:szCs w:val="24"/>
        </w:rPr>
        <w:t xml:space="preserve">GIDALARDA İLAÇ KALINTILARI HAKKINDA UYARILAR </w:t>
      </w:r>
    </w:p>
    <w:p w:rsidR="00A51D6C" w:rsidRPr="00116294" w:rsidRDefault="00A51D6C" w:rsidP="00A51D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294">
        <w:rPr>
          <w:rFonts w:ascii="Times New Roman" w:hAnsi="Times New Roman" w:cs="Times New Roman"/>
          <w:b/>
          <w:sz w:val="24"/>
          <w:szCs w:val="24"/>
        </w:rPr>
        <w:t xml:space="preserve">İlaç kalıntı arınma süresi (i.k.a.s); Tedavi süresince ve ilaç uygulamasından sonra sığır, koyun ve keçiler 22 gün süreyle kesime gönderilmemelidir. Tedavi süresince ve son ilaç uygulamasından sonra elde edilen inek, koyun ve keçi sütleri 8 gün (16 sağım) süreyle insan tüketimine sunulmamalıdır. İlaç kalıntı arınma süresinin uzun olması nedeniyle sağmal inek, koyun ve keçilere uygulanması tavsiye edilmez. </w:t>
      </w:r>
    </w:p>
    <w:p w:rsidR="00A51D6C" w:rsidRPr="00116294" w:rsidRDefault="00A51D6C" w:rsidP="00A51D6C">
      <w:pPr>
        <w:pStyle w:val="Balk2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16294">
        <w:rPr>
          <w:rFonts w:ascii="Times New Roman" w:hAnsi="Times New Roman" w:cs="Times New Roman"/>
          <w:i w:val="0"/>
          <w:sz w:val="24"/>
          <w:szCs w:val="24"/>
        </w:rPr>
        <w:t>KONTRENDİKASYONLAR</w:t>
      </w:r>
    </w:p>
    <w:p w:rsidR="00A51D6C" w:rsidRPr="00116294" w:rsidRDefault="00A51D6C" w:rsidP="00A51D6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16294">
        <w:rPr>
          <w:rFonts w:ascii="Times New Roman" w:hAnsi="Times New Roman" w:cs="Times New Roman"/>
          <w:bCs/>
          <w:sz w:val="24"/>
          <w:szCs w:val="24"/>
        </w:rPr>
        <w:t>Tetrasikline</w:t>
      </w:r>
      <w:proofErr w:type="spellEnd"/>
      <w:r w:rsidRPr="00116294">
        <w:rPr>
          <w:rFonts w:ascii="Times New Roman" w:hAnsi="Times New Roman" w:cs="Times New Roman"/>
          <w:bCs/>
          <w:sz w:val="24"/>
          <w:szCs w:val="24"/>
        </w:rPr>
        <w:t xml:space="preserve"> duyarlı hayvanlarda, karaciğer ve böbrek yetmezliği olanlarda kullanılmamalıdır. </w:t>
      </w:r>
    </w:p>
    <w:p w:rsidR="00A51D6C" w:rsidRPr="00116294" w:rsidRDefault="00A51D6C" w:rsidP="00A51D6C">
      <w:pPr>
        <w:pStyle w:val="Balk2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16294">
        <w:rPr>
          <w:rFonts w:ascii="Times New Roman" w:hAnsi="Times New Roman" w:cs="Times New Roman"/>
          <w:i w:val="0"/>
          <w:sz w:val="24"/>
          <w:szCs w:val="24"/>
        </w:rPr>
        <w:t>GENEL UYARILAR</w:t>
      </w:r>
    </w:p>
    <w:p w:rsidR="00A51D6C" w:rsidRPr="00116294" w:rsidRDefault="00A51D6C" w:rsidP="00A51D6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16294">
        <w:rPr>
          <w:rFonts w:ascii="Times New Roman" w:hAnsi="Times New Roman" w:cs="Times New Roman"/>
          <w:sz w:val="24"/>
          <w:szCs w:val="24"/>
        </w:rPr>
        <w:t xml:space="preserve">Kullanmadan önce ve beklenmeyen bir etki görüldüğünde veteriner hekime danışınız. </w:t>
      </w:r>
    </w:p>
    <w:p w:rsidR="00A51D6C" w:rsidRPr="00116294" w:rsidRDefault="00A51D6C" w:rsidP="00A51D6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16294">
        <w:rPr>
          <w:rFonts w:ascii="Times New Roman" w:hAnsi="Times New Roman" w:cs="Times New Roman"/>
          <w:sz w:val="24"/>
          <w:szCs w:val="24"/>
        </w:rPr>
        <w:t>Çocukların ulaşamayacağı yerde bulundurunuz.</w:t>
      </w:r>
    </w:p>
    <w:p w:rsidR="00A51D6C" w:rsidRPr="00116294" w:rsidRDefault="00A51D6C" w:rsidP="00A51D6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51D6C" w:rsidRPr="00116294" w:rsidRDefault="00A51D6C" w:rsidP="00A51D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1D6C" w:rsidRPr="00116294" w:rsidRDefault="00A51D6C" w:rsidP="00A51D6C">
      <w:pPr>
        <w:pStyle w:val="Balk2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16294">
        <w:rPr>
          <w:rFonts w:ascii="Times New Roman" w:hAnsi="Times New Roman" w:cs="Times New Roman"/>
          <w:i w:val="0"/>
          <w:sz w:val="24"/>
          <w:szCs w:val="24"/>
        </w:rPr>
        <w:t>MUHAFAZA ŞARTLARI VE RAF ÖMRÜ</w:t>
      </w:r>
    </w:p>
    <w:p w:rsidR="00A51D6C" w:rsidRPr="00116294" w:rsidRDefault="00A51D6C" w:rsidP="00A51D6C">
      <w:pPr>
        <w:jc w:val="both"/>
        <w:rPr>
          <w:rFonts w:ascii="Times New Roman" w:hAnsi="Times New Roman" w:cs="Times New Roman"/>
          <w:sz w:val="24"/>
          <w:szCs w:val="24"/>
        </w:rPr>
      </w:pPr>
      <w:r w:rsidRPr="00116294">
        <w:rPr>
          <w:rFonts w:ascii="Times New Roman" w:hAnsi="Times New Roman" w:cs="Times New Roman"/>
          <w:bCs/>
          <w:sz w:val="24"/>
          <w:szCs w:val="24"/>
        </w:rPr>
        <w:t>25°</w:t>
      </w:r>
      <w:proofErr w:type="spellStart"/>
      <w:r w:rsidRPr="00116294">
        <w:rPr>
          <w:rFonts w:ascii="Times New Roman" w:hAnsi="Times New Roman" w:cs="Times New Roman"/>
          <w:bCs/>
          <w:sz w:val="24"/>
          <w:szCs w:val="24"/>
        </w:rPr>
        <w:t>C’nin</w:t>
      </w:r>
      <w:proofErr w:type="spellEnd"/>
      <w:r w:rsidRPr="00116294">
        <w:rPr>
          <w:rFonts w:ascii="Times New Roman" w:hAnsi="Times New Roman" w:cs="Times New Roman"/>
          <w:bCs/>
          <w:sz w:val="24"/>
          <w:szCs w:val="24"/>
        </w:rPr>
        <w:t xml:space="preserve"> altındaki oda sıcaklığında</w:t>
      </w:r>
      <w:r w:rsidRPr="00116294">
        <w:rPr>
          <w:rFonts w:ascii="Times New Roman" w:hAnsi="Times New Roman" w:cs="Times New Roman"/>
          <w:sz w:val="24"/>
          <w:szCs w:val="24"/>
        </w:rPr>
        <w:t xml:space="preserve"> güneş ışığından </w:t>
      </w:r>
      <w:r w:rsidRPr="00116294">
        <w:rPr>
          <w:rFonts w:ascii="Times New Roman" w:hAnsi="Times New Roman" w:cs="Times New Roman"/>
          <w:bCs/>
          <w:sz w:val="24"/>
          <w:szCs w:val="24"/>
        </w:rPr>
        <w:t xml:space="preserve">ve donmaktan koruyarak </w:t>
      </w:r>
      <w:r w:rsidRPr="00116294">
        <w:rPr>
          <w:rFonts w:ascii="Times New Roman" w:hAnsi="Times New Roman" w:cs="Times New Roman"/>
          <w:sz w:val="24"/>
          <w:szCs w:val="24"/>
        </w:rPr>
        <w:t xml:space="preserve">orijinal ambalajında saklandığında raf ömrü imal tarihinden itibaren 36 aydır. </w:t>
      </w:r>
    </w:p>
    <w:p w:rsidR="00A51D6C" w:rsidRPr="00116294" w:rsidRDefault="00A51D6C" w:rsidP="00A51D6C">
      <w:pPr>
        <w:jc w:val="both"/>
        <w:rPr>
          <w:rFonts w:ascii="Times New Roman" w:hAnsi="Times New Roman" w:cs="Times New Roman"/>
          <w:sz w:val="24"/>
          <w:szCs w:val="24"/>
        </w:rPr>
      </w:pPr>
      <w:r w:rsidRPr="00116294">
        <w:rPr>
          <w:rFonts w:ascii="Times New Roman" w:hAnsi="Times New Roman" w:cs="Times New Roman"/>
          <w:bCs/>
          <w:sz w:val="24"/>
          <w:szCs w:val="24"/>
        </w:rPr>
        <w:lastRenderedPageBreak/>
        <w:t>İlk açıldıktan sonraki raf ömrü 28 gündür. İlk açıldıktan sonra 25°</w:t>
      </w:r>
      <w:proofErr w:type="spellStart"/>
      <w:r w:rsidRPr="00116294">
        <w:rPr>
          <w:rFonts w:ascii="Times New Roman" w:hAnsi="Times New Roman" w:cs="Times New Roman"/>
          <w:bCs/>
          <w:sz w:val="24"/>
          <w:szCs w:val="24"/>
        </w:rPr>
        <w:t>C’nin</w:t>
      </w:r>
      <w:proofErr w:type="spellEnd"/>
      <w:r w:rsidRPr="00116294">
        <w:rPr>
          <w:rFonts w:ascii="Times New Roman" w:hAnsi="Times New Roman" w:cs="Times New Roman"/>
          <w:bCs/>
          <w:sz w:val="24"/>
          <w:szCs w:val="24"/>
        </w:rPr>
        <w:t xml:space="preserve"> altındaki oda sıcaklığında </w:t>
      </w:r>
      <w:r w:rsidRPr="00116294">
        <w:rPr>
          <w:rFonts w:ascii="Times New Roman" w:hAnsi="Times New Roman" w:cs="Times New Roman"/>
          <w:sz w:val="24"/>
          <w:szCs w:val="24"/>
        </w:rPr>
        <w:t>güneş ışığından</w:t>
      </w:r>
      <w:r w:rsidRPr="00116294">
        <w:rPr>
          <w:rFonts w:ascii="Times New Roman" w:hAnsi="Times New Roman" w:cs="Times New Roman"/>
          <w:bCs/>
          <w:sz w:val="24"/>
          <w:szCs w:val="24"/>
        </w:rPr>
        <w:t xml:space="preserve"> ve donmaktan koruyarak saklanmalıdır. </w:t>
      </w:r>
      <w:proofErr w:type="spellStart"/>
      <w:r w:rsidRPr="00116294">
        <w:rPr>
          <w:rFonts w:ascii="Times New Roman" w:hAnsi="Times New Roman" w:cs="Times New Roman"/>
          <w:bCs/>
          <w:sz w:val="24"/>
          <w:szCs w:val="24"/>
        </w:rPr>
        <w:t>Kontaminasyondan</w:t>
      </w:r>
      <w:proofErr w:type="spellEnd"/>
      <w:r w:rsidRPr="00116294">
        <w:rPr>
          <w:rFonts w:ascii="Times New Roman" w:hAnsi="Times New Roman" w:cs="Times New Roman"/>
          <w:bCs/>
          <w:sz w:val="24"/>
          <w:szCs w:val="24"/>
        </w:rPr>
        <w:t xml:space="preserve"> koruyunuz.</w:t>
      </w:r>
    </w:p>
    <w:p w:rsidR="00A51D6C" w:rsidRPr="00116294" w:rsidRDefault="00A51D6C" w:rsidP="00A51D6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1D6C" w:rsidRPr="00116294" w:rsidRDefault="00A51D6C" w:rsidP="00A51D6C">
      <w:pPr>
        <w:pStyle w:val="Balk2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16294">
        <w:rPr>
          <w:rFonts w:ascii="Times New Roman" w:hAnsi="Times New Roman" w:cs="Times New Roman"/>
          <w:i w:val="0"/>
          <w:sz w:val="24"/>
          <w:szCs w:val="24"/>
        </w:rPr>
        <w:t>TİCARİ TAKDİM ŞEKLİ</w:t>
      </w:r>
    </w:p>
    <w:p w:rsidR="00A51D6C" w:rsidRPr="00116294" w:rsidRDefault="00A51D6C" w:rsidP="00A51D6C">
      <w:pPr>
        <w:jc w:val="both"/>
        <w:rPr>
          <w:rFonts w:ascii="Times New Roman" w:hAnsi="Times New Roman" w:cs="Times New Roman"/>
          <w:sz w:val="24"/>
          <w:szCs w:val="24"/>
        </w:rPr>
      </w:pPr>
      <w:r w:rsidRPr="00116294">
        <w:rPr>
          <w:rFonts w:ascii="Times New Roman" w:hAnsi="Times New Roman" w:cs="Times New Roman"/>
          <w:sz w:val="24"/>
          <w:szCs w:val="24"/>
        </w:rPr>
        <w:t xml:space="preserve">Karton kutu içerisinde 100 </w:t>
      </w:r>
      <w:proofErr w:type="spellStart"/>
      <w:r w:rsidRPr="00116294">
        <w:rPr>
          <w:rFonts w:ascii="Times New Roman" w:hAnsi="Times New Roman" w:cs="Times New Roman"/>
          <w:sz w:val="24"/>
          <w:szCs w:val="24"/>
        </w:rPr>
        <w:t>ml’lik</w:t>
      </w:r>
      <w:proofErr w:type="spellEnd"/>
      <w:r w:rsidRPr="00116294">
        <w:rPr>
          <w:rFonts w:ascii="Times New Roman" w:hAnsi="Times New Roman" w:cs="Times New Roman"/>
          <w:sz w:val="24"/>
          <w:szCs w:val="24"/>
        </w:rPr>
        <w:t xml:space="preserve"> </w:t>
      </w:r>
      <w:r w:rsidRPr="00116294">
        <w:rPr>
          <w:rFonts w:ascii="Times New Roman" w:hAnsi="Times New Roman" w:cs="Times New Roman"/>
          <w:bCs/>
          <w:sz w:val="24"/>
          <w:szCs w:val="24"/>
        </w:rPr>
        <w:t>beyaz</w:t>
      </w:r>
      <w:r w:rsidRPr="00116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294">
        <w:rPr>
          <w:rFonts w:ascii="Times New Roman" w:hAnsi="Times New Roman" w:cs="Times New Roman"/>
          <w:sz w:val="24"/>
          <w:szCs w:val="24"/>
        </w:rPr>
        <w:t>flip</w:t>
      </w:r>
      <w:proofErr w:type="spellEnd"/>
      <w:r w:rsidRPr="00116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294">
        <w:rPr>
          <w:rFonts w:ascii="Times New Roman" w:hAnsi="Times New Roman" w:cs="Times New Roman"/>
          <w:sz w:val="24"/>
          <w:szCs w:val="24"/>
        </w:rPr>
        <w:t>off</w:t>
      </w:r>
      <w:proofErr w:type="spellEnd"/>
      <w:r w:rsidRPr="00116294">
        <w:rPr>
          <w:rFonts w:ascii="Times New Roman" w:hAnsi="Times New Roman" w:cs="Times New Roman"/>
          <w:sz w:val="24"/>
          <w:szCs w:val="24"/>
        </w:rPr>
        <w:t xml:space="preserve"> kapak </w:t>
      </w:r>
      <w:r w:rsidRPr="00116294">
        <w:rPr>
          <w:rFonts w:ascii="Times New Roman" w:hAnsi="Times New Roman" w:cs="Times New Roman"/>
          <w:b/>
          <w:bCs/>
          <w:sz w:val="24"/>
          <w:szCs w:val="24"/>
        </w:rPr>
        <w:t xml:space="preserve">ve </w:t>
      </w:r>
      <w:r w:rsidRPr="00116294">
        <w:rPr>
          <w:rFonts w:ascii="Times New Roman" w:hAnsi="Times New Roman" w:cs="Times New Roman"/>
          <w:bCs/>
          <w:sz w:val="24"/>
          <w:szCs w:val="24"/>
        </w:rPr>
        <w:t>kırmızı lastik tıpa ile</w:t>
      </w:r>
      <w:r w:rsidRPr="00116294">
        <w:rPr>
          <w:rFonts w:ascii="Times New Roman" w:hAnsi="Times New Roman" w:cs="Times New Roman"/>
          <w:sz w:val="24"/>
          <w:szCs w:val="24"/>
        </w:rPr>
        <w:t xml:space="preserve"> kapatılmış bal rengi </w:t>
      </w:r>
      <w:r w:rsidRPr="00116294">
        <w:rPr>
          <w:rFonts w:ascii="Times New Roman" w:hAnsi="Times New Roman" w:cs="Times New Roman"/>
          <w:bCs/>
          <w:sz w:val="24"/>
          <w:szCs w:val="24"/>
        </w:rPr>
        <w:t>Tip I</w:t>
      </w:r>
      <w:r w:rsidRPr="00116294"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 w:rsidRPr="00116294">
        <w:rPr>
          <w:rFonts w:ascii="Times New Roman" w:hAnsi="Times New Roman" w:cs="Times New Roman"/>
          <w:sz w:val="24"/>
          <w:szCs w:val="24"/>
        </w:rPr>
        <w:t>flakonlarda</w:t>
      </w:r>
      <w:proofErr w:type="spellEnd"/>
      <w:r w:rsidRPr="00116294">
        <w:rPr>
          <w:rFonts w:ascii="Times New Roman" w:hAnsi="Times New Roman" w:cs="Times New Roman"/>
          <w:sz w:val="24"/>
          <w:szCs w:val="24"/>
        </w:rPr>
        <w:t xml:space="preserve"> arz edilmektedir.</w:t>
      </w:r>
    </w:p>
    <w:p w:rsidR="00A51D6C" w:rsidRPr="00116294" w:rsidRDefault="00A51D6C" w:rsidP="00A51D6C">
      <w:pPr>
        <w:pStyle w:val="Balk2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A51D6C" w:rsidRPr="00116294" w:rsidRDefault="00A51D6C" w:rsidP="00A51D6C">
      <w:pPr>
        <w:pStyle w:val="Balk2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16294">
        <w:rPr>
          <w:rFonts w:ascii="Times New Roman" w:hAnsi="Times New Roman" w:cs="Times New Roman"/>
          <w:i w:val="0"/>
          <w:sz w:val="24"/>
          <w:szCs w:val="24"/>
        </w:rPr>
        <w:t>SATIŞ YERİ VE ŞARTLARI</w:t>
      </w:r>
    </w:p>
    <w:p w:rsidR="00A51D6C" w:rsidRPr="00116294" w:rsidRDefault="00A51D6C" w:rsidP="00A51D6C">
      <w:pPr>
        <w:jc w:val="both"/>
        <w:rPr>
          <w:rFonts w:ascii="Times New Roman" w:hAnsi="Times New Roman" w:cs="Times New Roman"/>
          <w:sz w:val="24"/>
          <w:szCs w:val="24"/>
        </w:rPr>
      </w:pPr>
      <w:r w:rsidRPr="00116294">
        <w:rPr>
          <w:rFonts w:ascii="Times New Roman" w:hAnsi="Times New Roman" w:cs="Times New Roman"/>
          <w:sz w:val="24"/>
          <w:szCs w:val="24"/>
        </w:rPr>
        <w:t>Veteriner hekim reçetesi ile eczanelerde ve veteriner muayenehanelerinde satılır. (VHR)</w:t>
      </w:r>
    </w:p>
    <w:p w:rsidR="00A51D6C" w:rsidRPr="00116294" w:rsidRDefault="00A51D6C" w:rsidP="00A51D6C">
      <w:pPr>
        <w:pStyle w:val="Balk2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16294">
        <w:rPr>
          <w:rFonts w:ascii="Times New Roman" w:hAnsi="Times New Roman" w:cs="Times New Roman"/>
          <w:i w:val="0"/>
          <w:sz w:val="24"/>
          <w:szCs w:val="24"/>
        </w:rPr>
        <w:t>PROSPEKTÜSÜN ONAY TARİHİ: 2</w:t>
      </w:r>
      <w:r w:rsidR="008667B4" w:rsidRPr="00116294">
        <w:rPr>
          <w:rFonts w:ascii="Times New Roman" w:hAnsi="Times New Roman" w:cs="Times New Roman"/>
          <w:i w:val="0"/>
          <w:sz w:val="24"/>
          <w:szCs w:val="24"/>
        </w:rPr>
        <w:t>3</w:t>
      </w:r>
      <w:r w:rsidRPr="00116294">
        <w:rPr>
          <w:rFonts w:ascii="Times New Roman" w:hAnsi="Times New Roman" w:cs="Times New Roman"/>
          <w:i w:val="0"/>
          <w:sz w:val="24"/>
          <w:szCs w:val="24"/>
        </w:rPr>
        <w:t>.</w:t>
      </w:r>
      <w:r w:rsidR="008667B4" w:rsidRPr="00116294">
        <w:rPr>
          <w:rFonts w:ascii="Times New Roman" w:hAnsi="Times New Roman" w:cs="Times New Roman"/>
          <w:i w:val="0"/>
          <w:sz w:val="24"/>
          <w:szCs w:val="24"/>
        </w:rPr>
        <w:t>0</w:t>
      </w:r>
      <w:r w:rsidRPr="00116294">
        <w:rPr>
          <w:rFonts w:ascii="Times New Roman" w:hAnsi="Times New Roman" w:cs="Times New Roman"/>
          <w:i w:val="0"/>
          <w:sz w:val="24"/>
          <w:szCs w:val="24"/>
        </w:rPr>
        <w:t>1</w:t>
      </w:r>
      <w:r w:rsidR="008667B4" w:rsidRPr="00116294">
        <w:rPr>
          <w:rFonts w:ascii="Times New Roman" w:hAnsi="Times New Roman" w:cs="Times New Roman"/>
          <w:i w:val="0"/>
          <w:sz w:val="24"/>
          <w:szCs w:val="24"/>
        </w:rPr>
        <w:t>.2017</w:t>
      </w:r>
    </w:p>
    <w:p w:rsidR="00A51D6C" w:rsidRPr="00116294" w:rsidRDefault="00A51D6C" w:rsidP="00A51D6C">
      <w:pPr>
        <w:pStyle w:val="GvdeMetni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1D6C" w:rsidRPr="00116294" w:rsidRDefault="00A51D6C" w:rsidP="00A51D6C">
      <w:pPr>
        <w:pStyle w:val="GvdeMetni"/>
        <w:jc w:val="both"/>
        <w:rPr>
          <w:rFonts w:ascii="Times New Roman" w:hAnsi="Times New Roman" w:cs="Times New Roman"/>
          <w:sz w:val="24"/>
          <w:szCs w:val="24"/>
        </w:rPr>
      </w:pPr>
      <w:r w:rsidRPr="0011629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tr-TR"/>
        </w:rPr>
        <w:t>GIDA TARIM VE HAYVANCILIK BAKANLIĞI PAZARLAMA İZNİ TARİH VE</w:t>
      </w:r>
      <w:r w:rsidRPr="00116294">
        <w:rPr>
          <w:rFonts w:ascii="Times New Roman" w:hAnsi="Times New Roman" w:cs="Times New Roman"/>
          <w:b/>
          <w:sz w:val="24"/>
          <w:szCs w:val="24"/>
        </w:rPr>
        <w:t xml:space="preserve"> NO:</w:t>
      </w:r>
      <w:r w:rsidR="00C430CF" w:rsidRPr="001162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6294">
        <w:rPr>
          <w:rFonts w:ascii="Times New Roman" w:hAnsi="Times New Roman" w:cs="Times New Roman"/>
          <w:sz w:val="24"/>
          <w:szCs w:val="24"/>
        </w:rPr>
        <w:t>11.07.</w:t>
      </w:r>
      <w:r w:rsidR="005304A4" w:rsidRPr="00116294">
        <w:rPr>
          <w:rFonts w:ascii="Times New Roman" w:hAnsi="Times New Roman" w:cs="Times New Roman"/>
          <w:sz w:val="24"/>
          <w:szCs w:val="24"/>
        </w:rPr>
        <w:t>1970 2</w:t>
      </w:r>
      <w:r w:rsidRPr="00116294">
        <w:rPr>
          <w:rFonts w:ascii="Times New Roman" w:hAnsi="Times New Roman" w:cs="Times New Roman"/>
          <w:sz w:val="24"/>
          <w:szCs w:val="24"/>
        </w:rPr>
        <w:t>/173</w:t>
      </w:r>
    </w:p>
    <w:p w:rsidR="00A51D6C" w:rsidRPr="00116294" w:rsidRDefault="00A51D6C" w:rsidP="00A51D6C">
      <w:pPr>
        <w:pStyle w:val="GvdeMetni"/>
        <w:jc w:val="both"/>
        <w:rPr>
          <w:rFonts w:ascii="Times New Roman" w:hAnsi="Times New Roman" w:cs="Times New Roman"/>
          <w:sz w:val="24"/>
          <w:szCs w:val="24"/>
        </w:rPr>
      </w:pPr>
    </w:p>
    <w:p w:rsidR="00A51D6C" w:rsidRPr="00116294" w:rsidRDefault="00A51D6C" w:rsidP="00A51D6C">
      <w:pPr>
        <w:pStyle w:val="GvdeMetni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294">
        <w:rPr>
          <w:rFonts w:ascii="Times New Roman" w:hAnsi="Times New Roman" w:cs="Times New Roman"/>
          <w:b/>
          <w:sz w:val="24"/>
          <w:szCs w:val="24"/>
        </w:rPr>
        <w:t>PAZARLAMA İZNİ SAHİBİNİN ADI VE ADRESİ</w:t>
      </w:r>
    </w:p>
    <w:p w:rsidR="00A51D6C" w:rsidRPr="00116294" w:rsidRDefault="00E25CDF" w:rsidP="00E25C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294">
        <w:rPr>
          <w:rFonts w:ascii="Times New Roman" w:hAnsi="Times New Roman" w:cs="Times New Roman"/>
          <w:sz w:val="24"/>
          <w:szCs w:val="24"/>
        </w:rPr>
        <w:t xml:space="preserve">Deva Holding A.Ş. </w:t>
      </w:r>
      <w:r w:rsidR="00A51D6C" w:rsidRPr="00116294">
        <w:rPr>
          <w:rFonts w:ascii="Times New Roman" w:hAnsi="Times New Roman" w:cs="Times New Roman"/>
          <w:sz w:val="24"/>
          <w:szCs w:val="24"/>
        </w:rPr>
        <w:t>Halkalı Merkez Mahallesi Basın Ekspres Cad. No:1 Küçükçekmece/İstanbul     </w:t>
      </w:r>
    </w:p>
    <w:p w:rsidR="00A51D6C" w:rsidRPr="00116294" w:rsidRDefault="00A51D6C" w:rsidP="00A51D6C">
      <w:pPr>
        <w:jc w:val="both"/>
        <w:rPr>
          <w:rFonts w:ascii="Times New Roman" w:hAnsi="Times New Roman" w:cs="Times New Roman"/>
          <w:sz w:val="24"/>
          <w:szCs w:val="24"/>
        </w:rPr>
      </w:pPr>
      <w:r w:rsidRPr="00116294">
        <w:rPr>
          <w:rFonts w:ascii="Times New Roman" w:hAnsi="Times New Roman" w:cs="Times New Roman"/>
          <w:sz w:val="24"/>
          <w:szCs w:val="24"/>
        </w:rPr>
        <w:t xml:space="preserve">Tel: 0212 692 92 </w:t>
      </w:r>
      <w:proofErr w:type="spellStart"/>
      <w:r w:rsidRPr="00116294">
        <w:rPr>
          <w:rFonts w:ascii="Times New Roman" w:hAnsi="Times New Roman" w:cs="Times New Roman"/>
          <w:sz w:val="24"/>
          <w:szCs w:val="24"/>
        </w:rPr>
        <w:t>92</w:t>
      </w:r>
      <w:proofErr w:type="spellEnd"/>
      <w:r w:rsidRPr="00116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294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116294">
        <w:rPr>
          <w:rFonts w:ascii="Times New Roman" w:hAnsi="Times New Roman" w:cs="Times New Roman"/>
          <w:sz w:val="24"/>
          <w:szCs w:val="24"/>
        </w:rPr>
        <w:t xml:space="preserve">: 0 212 697 34 89 e-mail: </w:t>
      </w:r>
      <w:hyperlink r:id="rId8" w:history="1">
        <w:r w:rsidRPr="00116294">
          <w:rPr>
            <w:rStyle w:val="Kpr"/>
            <w:rFonts w:ascii="Times New Roman" w:hAnsi="Times New Roman" w:cs="Times New Roman"/>
            <w:color w:val="auto"/>
            <w:sz w:val="24"/>
            <w:szCs w:val="24"/>
          </w:rPr>
          <w:t>vetas@vetas.com.tr</w:t>
        </w:r>
      </w:hyperlink>
    </w:p>
    <w:p w:rsidR="00A51D6C" w:rsidRPr="00116294" w:rsidRDefault="00A51D6C" w:rsidP="00A51D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1D6C" w:rsidRPr="00116294" w:rsidRDefault="00A51D6C" w:rsidP="009B09C1">
      <w:pPr>
        <w:pStyle w:val="GvdeMetni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294">
        <w:rPr>
          <w:rFonts w:ascii="Times New Roman" w:hAnsi="Times New Roman" w:cs="Times New Roman"/>
          <w:b/>
          <w:sz w:val="24"/>
          <w:szCs w:val="24"/>
        </w:rPr>
        <w:t xml:space="preserve">ÜRETİM YERİ ADI VE ADRESİ     </w:t>
      </w:r>
    </w:p>
    <w:p w:rsidR="009B09C1" w:rsidRPr="00116294" w:rsidRDefault="009B09C1" w:rsidP="009F62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294">
        <w:rPr>
          <w:rFonts w:ascii="Times New Roman" w:hAnsi="Times New Roman" w:cs="Times New Roman"/>
          <w:sz w:val="24"/>
          <w:szCs w:val="24"/>
        </w:rPr>
        <w:t>Deva Holding A.Ş. Çerkezköy Organize Sanayi Bölgesi, Karaağaç  Mah. Atatürk Cad. No.32 59510 Kapaklı / TEKİRDAĞ</w:t>
      </w:r>
    </w:p>
    <w:p w:rsidR="009B09C1" w:rsidRPr="00116294" w:rsidRDefault="009B09C1" w:rsidP="009F62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294">
        <w:rPr>
          <w:rFonts w:ascii="Times New Roman" w:hAnsi="Times New Roman" w:cs="Times New Roman"/>
          <w:sz w:val="24"/>
          <w:szCs w:val="24"/>
        </w:rPr>
        <w:t>Tel: 0 282 735 20 00 Faks: 0 282 758 16 83</w:t>
      </w:r>
    </w:p>
    <w:p w:rsidR="00A51D6C" w:rsidRPr="00116294" w:rsidRDefault="00A51D6C" w:rsidP="00A51D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1D6C" w:rsidRPr="00116294" w:rsidRDefault="00A51D6C" w:rsidP="00B9634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C46451" w:rsidRPr="00116294" w:rsidRDefault="00C46451" w:rsidP="00B9634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C46451" w:rsidRPr="00116294" w:rsidRDefault="00C46451" w:rsidP="00B9634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sectPr w:rsidR="00C46451" w:rsidRPr="00116294" w:rsidSect="006D2F35"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BCD" w:rsidRDefault="002F5BCD" w:rsidP="00B10A18">
      <w:pPr>
        <w:spacing w:after="0" w:line="240" w:lineRule="auto"/>
      </w:pPr>
      <w:r>
        <w:separator/>
      </w:r>
    </w:p>
  </w:endnote>
  <w:endnote w:type="continuationSeparator" w:id="0">
    <w:p w:rsidR="002F5BCD" w:rsidRDefault="002F5BCD" w:rsidP="00B10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BCD" w:rsidRDefault="002F5BCD" w:rsidP="00B10A18">
      <w:pPr>
        <w:spacing w:after="0" w:line="240" w:lineRule="auto"/>
      </w:pPr>
      <w:r>
        <w:separator/>
      </w:r>
    </w:p>
  </w:footnote>
  <w:footnote w:type="continuationSeparator" w:id="0">
    <w:p w:rsidR="002F5BCD" w:rsidRDefault="002F5BCD" w:rsidP="00B10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7531C7"/>
    <w:multiLevelType w:val="hybridMultilevel"/>
    <w:tmpl w:val="BA7A913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05228"/>
    <w:multiLevelType w:val="hybridMultilevel"/>
    <w:tmpl w:val="3D4E5C10"/>
    <w:lvl w:ilvl="0" w:tplc="2B1E7CCC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>
    <w:nsid w:val="0FB36B3F"/>
    <w:multiLevelType w:val="multilevel"/>
    <w:tmpl w:val="2F3A1D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24937BA"/>
    <w:multiLevelType w:val="multilevel"/>
    <w:tmpl w:val="114E58C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9F8083B"/>
    <w:multiLevelType w:val="multilevel"/>
    <w:tmpl w:val="CCFC64A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BA83FEC"/>
    <w:multiLevelType w:val="multilevel"/>
    <w:tmpl w:val="2556B954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1F967EBA"/>
    <w:multiLevelType w:val="hybridMultilevel"/>
    <w:tmpl w:val="0A92CFB8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0BD1BE8"/>
    <w:multiLevelType w:val="hybridMultilevel"/>
    <w:tmpl w:val="2D4C0C12"/>
    <w:lvl w:ilvl="0" w:tplc="A27CFE88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F17592"/>
    <w:multiLevelType w:val="multilevel"/>
    <w:tmpl w:val="5032F9B2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35B1791E"/>
    <w:multiLevelType w:val="hybridMultilevel"/>
    <w:tmpl w:val="C0B434A2"/>
    <w:lvl w:ilvl="0" w:tplc="F0046512">
      <w:start w:val="100"/>
      <w:numFmt w:val="bullet"/>
      <w:lvlText w:val=""/>
      <w:lvlJc w:val="left"/>
      <w:pPr>
        <w:ind w:left="138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>
    <w:nsid w:val="369065CF"/>
    <w:multiLevelType w:val="multilevel"/>
    <w:tmpl w:val="E6A4B1EA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7BD0D7A"/>
    <w:multiLevelType w:val="hybridMultilevel"/>
    <w:tmpl w:val="F70656E6"/>
    <w:lvl w:ilvl="0" w:tplc="7632F8B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EB84DCB"/>
    <w:multiLevelType w:val="hybridMultilevel"/>
    <w:tmpl w:val="87A2D058"/>
    <w:lvl w:ilvl="0" w:tplc="CE68088E">
      <w:start w:val="100"/>
      <w:numFmt w:val="bullet"/>
      <w:lvlText w:val=""/>
      <w:lvlJc w:val="left"/>
      <w:pPr>
        <w:ind w:left="10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>
    <w:nsid w:val="41E364C1"/>
    <w:multiLevelType w:val="multilevel"/>
    <w:tmpl w:val="F72E6994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508E15FD"/>
    <w:multiLevelType w:val="hybridMultilevel"/>
    <w:tmpl w:val="5CC468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633C39"/>
    <w:multiLevelType w:val="multilevel"/>
    <w:tmpl w:val="2A8CC252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4184299"/>
    <w:multiLevelType w:val="hybridMultilevel"/>
    <w:tmpl w:val="C13477BA"/>
    <w:lvl w:ilvl="0" w:tplc="6AD6F70A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E36266"/>
    <w:multiLevelType w:val="hybridMultilevel"/>
    <w:tmpl w:val="EF7AE33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B6E0A81"/>
    <w:multiLevelType w:val="hybridMultilevel"/>
    <w:tmpl w:val="4CCA44BA"/>
    <w:lvl w:ilvl="0" w:tplc="E15C1F66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4"/>
  </w:num>
  <w:num w:numId="5">
    <w:abstractNumId w:val="6"/>
  </w:num>
  <w:num w:numId="6">
    <w:abstractNumId w:val="14"/>
  </w:num>
  <w:num w:numId="7">
    <w:abstractNumId w:val="16"/>
  </w:num>
  <w:num w:numId="8">
    <w:abstractNumId w:val="17"/>
  </w:num>
  <w:num w:numId="9">
    <w:abstractNumId w:val="1"/>
  </w:num>
  <w:num w:numId="10">
    <w:abstractNumId w:val="15"/>
  </w:num>
  <w:num w:numId="11">
    <w:abstractNumId w:val="3"/>
  </w:num>
  <w:num w:numId="12">
    <w:abstractNumId w:val="12"/>
  </w:num>
  <w:num w:numId="13">
    <w:abstractNumId w:val="2"/>
  </w:num>
  <w:num w:numId="14">
    <w:abstractNumId w:val="7"/>
  </w:num>
  <w:num w:numId="15">
    <w:abstractNumId w:val="18"/>
  </w:num>
  <w:num w:numId="16">
    <w:abstractNumId w:val="13"/>
  </w:num>
  <w:num w:numId="17">
    <w:abstractNumId w:val="10"/>
  </w:num>
  <w:num w:numId="18">
    <w:abstractNumId w:val="5"/>
  </w:num>
  <w:num w:numId="19">
    <w:abstractNumId w:val="19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hdrShapeDefaults>
    <o:shapedefaults v:ext="edit" spidmax="109570"/>
  </w:hdrShapeDefaults>
  <w:footnotePr>
    <w:footnote w:id="-1"/>
    <w:footnote w:id="0"/>
  </w:footnotePr>
  <w:endnotePr>
    <w:endnote w:id="-1"/>
    <w:endnote w:id="0"/>
  </w:endnotePr>
  <w:compat/>
  <w:rsids>
    <w:rsidRoot w:val="002A4591"/>
    <w:rsid w:val="00000AD5"/>
    <w:rsid w:val="00010C8A"/>
    <w:rsid w:val="000110E5"/>
    <w:rsid w:val="00014701"/>
    <w:rsid w:val="00023D96"/>
    <w:rsid w:val="00026B85"/>
    <w:rsid w:val="00026D28"/>
    <w:rsid w:val="000272B9"/>
    <w:rsid w:val="00044589"/>
    <w:rsid w:val="000538FE"/>
    <w:rsid w:val="00054046"/>
    <w:rsid w:val="00064877"/>
    <w:rsid w:val="00067BB6"/>
    <w:rsid w:val="00076380"/>
    <w:rsid w:val="000768F4"/>
    <w:rsid w:val="00077B2F"/>
    <w:rsid w:val="00091790"/>
    <w:rsid w:val="000B340C"/>
    <w:rsid w:val="000C6CFB"/>
    <w:rsid w:val="000D0B40"/>
    <w:rsid w:val="000D237F"/>
    <w:rsid w:val="000D31EF"/>
    <w:rsid w:val="000D3D0A"/>
    <w:rsid w:val="000F0F0A"/>
    <w:rsid w:val="000F31AD"/>
    <w:rsid w:val="000F4D2B"/>
    <w:rsid w:val="00107641"/>
    <w:rsid w:val="00116294"/>
    <w:rsid w:val="00121084"/>
    <w:rsid w:val="00122593"/>
    <w:rsid w:val="00137FA5"/>
    <w:rsid w:val="001426AA"/>
    <w:rsid w:val="00152BC6"/>
    <w:rsid w:val="00172A62"/>
    <w:rsid w:val="001741F8"/>
    <w:rsid w:val="001879A6"/>
    <w:rsid w:val="001B4D74"/>
    <w:rsid w:val="001D063B"/>
    <w:rsid w:val="001D3B39"/>
    <w:rsid w:val="001E2DDE"/>
    <w:rsid w:val="001F5A59"/>
    <w:rsid w:val="00200CEB"/>
    <w:rsid w:val="002031CA"/>
    <w:rsid w:val="00212B97"/>
    <w:rsid w:val="00214009"/>
    <w:rsid w:val="002147E9"/>
    <w:rsid w:val="00217A2C"/>
    <w:rsid w:val="00243E08"/>
    <w:rsid w:val="00244CD3"/>
    <w:rsid w:val="0024606A"/>
    <w:rsid w:val="00251365"/>
    <w:rsid w:val="0025488B"/>
    <w:rsid w:val="0027534A"/>
    <w:rsid w:val="00285216"/>
    <w:rsid w:val="00294698"/>
    <w:rsid w:val="002956CE"/>
    <w:rsid w:val="00297A7E"/>
    <w:rsid w:val="002A4591"/>
    <w:rsid w:val="002A514C"/>
    <w:rsid w:val="002B0C21"/>
    <w:rsid w:val="002B6B83"/>
    <w:rsid w:val="002C146E"/>
    <w:rsid w:val="002D1289"/>
    <w:rsid w:val="002E47B2"/>
    <w:rsid w:val="002F5BCD"/>
    <w:rsid w:val="002F6113"/>
    <w:rsid w:val="00302622"/>
    <w:rsid w:val="00311D49"/>
    <w:rsid w:val="00320183"/>
    <w:rsid w:val="00326AE8"/>
    <w:rsid w:val="003304EE"/>
    <w:rsid w:val="003313FF"/>
    <w:rsid w:val="00331F58"/>
    <w:rsid w:val="00333EF1"/>
    <w:rsid w:val="00344EAA"/>
    <w:rsid w:val="003476C8"/>
    <w:rsid w:val="00354E22"/>
    <w:rsid w:val="0036275A"/>
    <w:rsid w:val="0036408A"/>
    <w:rsid w:val="0038318E"/>
    <w:rsid w:val="003B5A05"/>
    <w:rsid w:val="003C2C32"/>
    <w:rsid w:val="003C6CEF"/>
    <w:rsid w:val="003C775C"/>
    <w:rsid w:val="003D7E31"/>
    <w:rsid w:val="003E27B4"/>
    <w:rsid w:val="003E69E5"/>
    <w:rsid w:val="003E71E5"/>
    <w:rsid w:val="003E7C93"/>
    <w:rsid w:val="003F0F82"/>
    <w:rsid w:val="00401A83"/>
    <w:rsid w:val="004118FA"/>
    <w:rsid w:val="004402EE"/>
    <w:rsid w:val="00444637"/>
    <w:rsid w:val="00446544"/>
    <w:rsid w:val="00447429"/>
    <w:rsid w:val="00454B1C"/>
    <w:rsid w:val="00457A53"/>
    <w:rsid w:val="004A3F47"/>
    <w:rsid w:val="004A470C"/>
    <w:rsid w:val="004C0E6A"/>
    <w:rsid w:val="004C6812"/>
    <w:rsid w:val="004C6FB9"/>
    <w:rsid w:val="004E3487"/>
    <w:rsid w:val="004F3F16"/>
    <w:rsid w:val="004F79DF"/>
    <w:rsid w:val="00502393"/>
    <w:rsid w:val="0050457F"/>
    <w:rsid w:val="005046B0"/>
    <w:rsid w:val="005169CA"/>
    <w:rsid w:val="005304A4"/>
    <w:rsid w:val="0053740A"/>
    <w:rsid w:val="0055592E"/>
    <w:rsid w:val="00591D72"/>
    <w:rsid w:val="00592DC8"/>
    <w:rsid w:val="00594CBA"/>
    <w:rsid w:val="005D52BF"/>
    <w:rsid w:val="005E11B8"/>
    <w:rsid w:val="005E30E5"/>
    <w:rsid w:val="005F2B78"/>
    <w:rsid w:val="005F790A"/>
    <w:rsid w:val="00604236"/>
    <w:rsid w:val="00610299"/>
    <w:rsid w:val="00615644"/>
    <w:rsid w:val="00640863"/>
    <w:rsid w:val="00691326"/>
    <w:rsid w:val="006920FC"/>
    <w:rsid w:val="006A0272"/>
    <w:rsid w:val="006C6A6B"/>
    <w:rsid w:val="006D2F35"/>
    <w:rsid w:val="006F04D7"/>
    <w:rsid w:val="0071385B"/>
    <w:rsid w:val="0072198C"/>
    <w:rsid w:val="0072778D"/>
    <w:rsid w:val="0073001B"/>
    <w:rsid w:val="007303F7"/>
    <w:rsid w:val="00760D9F"/>
    <w:rsid w:val="0076504D"/>
    <w:rsid w:val="00782867"/>
    <w:rsid w:val="00786D7A"/>
    <w:rsid w:val="0079055D"/>
    <w:rsid w:val="007A1C19"/>
    <w:rsid w:val="007B2FBC"/>
    <w:rsid w:val="007B4DE8"/>
    <w:rsid w:val="007B5EDA"/>
    <w:rsid w:val="007D16B1"/>
    <w:rsid w:val="007D30BE"/>
    <w:rsid w:val="007D33D6"/>
    <w:rsid w:val="007E4341"/>
    <w:rsid w:val="007F3044"/>
    <w:rsid w:val="00805799"/>
    <w:rsid w:val="00806306"/>
    <w:rsid w:val="00816805"/>
    <w:rsid w:val="00841DA9"/>
    <w:rsid w:val="0084337A"/>
    <w:rsid w:val="0084441B"/>
    <w:rsid w:val="008505A9"/>
    <w:rsid w:val="00857F9E"/>
    <w:rsid w:val="0086198B"/>
    <w:rsid w:val="008630A1"/>
    <w:rsid w:val="008667B4"/>
    <w:rsid w:val="008700BF"/>
    <w:rsid w:val="00873A20"/>
    <w:rsid w:val="008878FA"/>
    <w:rsid w:val="008A5F94"/>
    <w:rsid w:val="008B6876"/>
    <w:rsid w:val="008C0475"/>
    <w:rsid w:val="008C148E"/>
    <w:rsid w:val="008C1A31"/>
    <w:rsid w:val="008C2730"/>
    <w:rsid w:val="008E5FDF"/>
    <w:rsid w:val="009024FF"/>
    <w:rsid w:val="0090465D"/>
    <w:rsid w:val="00911ED8"/>
    <w:rsid w:val="009178FB"/>
    <w:rsid w:val="00917C49"/>
    <w:rsid w:val="00931A66"/>
    <w:rsid w:val="00941C9E"/>
    <w:rsid w:val="00942D19"/>
    <w:rsid w:val="00943A0A"/>
    <w:rsid w:val="00947ACB"/>
    <w:rsid w:val="00956F39"/>
    <w:rsid w:val="00970664"/>
    <w:rsid w:val="009821C0"/>
    <w:rsid w:val="0099432A"/>
    <w:rsid w:val="009A0D69"/>
    <w:rsid w:val="009B09C1"/>
    <w:rsid w:val="009B340C"/>
    <w:rsid w:val="009B37E0"/>
    <w:rsid w:val="009B7E63"/>
    <w:rsid w:val="009C07D3"/>
    <w:rsid w:val="009D295B"/>
    <w:rsid w:val="009D3CB1"/>
    <w:rsid w:val="009E1290"/>
    <w:rsid w:val="009F6270"/>
    <w:rsid w:val="009F7BE8"/>
    <w:rsid w:val="00A0688A"/>
    <w:rsid w:val="00A13D54"/>
    <w:rsid w:val="00A2020A"/>
    <w:rsid w:val="00A24347"/>
    <w:rsid w:val="00A27A83"/>
    <w:rsid w:val="00A31E4B"/>
    <w:rsid w:val="00A41A67"/>
    <w:rsid w:val="00A41C29"/>
    <w:rsid w:val="00A44760"/>
    <w:rsid w:val="00A45253"/>
    <w:rsid w:val="00A51D6C"/>
    <w:rsid w:val="00A53203"/>
    <w:rsid w:val="00A66CD5"/>
    <w:rsid w:val="00A735ED"/>
    <w:rsid w:val="00A7461A"/>
    <w:rsid w:val="00A75002"/>
    <w:rsid w:val="00A9718C"/>
    <w:rsid w:val="00AA103B"/>
    <w:rsid w:val="00AA3DED"/>
    <w:rsid w:val="00AA574B"/>
    <w:rsid w:val="00AB6AD7"/>
    <w:rsid w:val="00AD49DC"/>
    <w:rsid w:val="00AF6032"/>
    <w:rsid w:val="00AF7D7B"/>
    <w:rsid w:val="00B0057B"/>
    <w:rsid w:val="00B04544"/>
    <w:rsid w:val="00B05D87"/>
    <w:rsid w:val="00B10A18"/>
    <w:rsid w:val="00B1138C"/>
    <w:rsid w:val="00B11FF1"/>
    <w:rsid w:val="00B20C61"/>
    <w:rsid w:val="00B21AD7"/>
    <w:rsid w:val="00B31DDD"/>
    <w:rsid w:val="00B34AEF"/>
    <w:rsid w:val="00B40972"/>
    <w:rsid w:val="00B6283E"/>
    <w:rsid w:val="00B67CF2"/>
    <w:rsid w:val="00B77538"/>
    <w:rsid w:val="00B84D62"/>
    <w:rsid w:val="00B92758"/>
    <w:rsid w:val="00B96343"/>
    <w:rsid w:val="00B97959"/>
    <w:rsid w:val="00BA155A"/>
    <w:rsid w:val="00BA5062"/>
    <w:rsid w:val="00BC364C"/>
    <w:rsid w:val="00BE0D3F"/>
    <w:rsid w:val="00BE7171"/>
    <w:rsid w:val="00C035A8"/>
    <w:rsid w:val="00C053A0"/>
    <w:rsid w:val="00C155B9"/>
    <w:rsid w:val="00C22DB2"/>
    <w:rsid w:val="00C35E0D"/>
    <w:rsid w:val="00C36521"/>
    <w:rsid w:val="00C430CF"/>
    <w:rsid w:val="00C43259"/>
    <w:rsid w:val="00C46451"/>
    <w:rsid w:val="00C52D94"/>
    <w:rsid w:val="00C56EE8"/>
    <w:rsid w:val="00C605F0"/>
    <w:rsid w:val="00C76A26"/>
    <w:rsid w:val="00C82E44"/>
    <w:rsid w:val="00CA2F33"/>
    <w:rsid w:val="00CB0262"/>
    <w:rsid w:val="00CD15DD"/>
    <w:rsid w:val="00CD6B53"/>
    <w:rsid w:val="00CE44A6"/>
    <w:rsid w:val="00D03F30"/>
    <w:rsid w:val="00D22CDC"/>
    <w:rsid w:val="00D36C4F"/>
    <w:rsid w:val="00D45A58"/>
    <w:rsid w:val="00D47626"/>
    <w:rsid w:val="00D51344"/>
    <w:rsid w:val="00D53A7D"/>
    <w:rsid w:val="00D541B6"/>
    <w:rsid w:val="00D54832"/>
    <w:rsid w:val="00D55768"/>
    <w:rsid w:val="00D60FA2"/>
    <w:rsid w:val="00D730CD"/>
    <w:rsid w:val="00D74536"/>
    <w:rsid w:val="00D74588"/>
    <w:rsid w:val="00D802C0"/>
    <w:rsid w:val="00D82F18"/>
    <w:rsid w:val="00D85A58"/>
    <w:rsid w:val="00D91029"/>
    <w:rsid w:val="00D96C5A"/>
    <w:rsid w:val="00DA32A0"/>
    <w:rsid w:val="00DB1ED7"/>
    <w:rsid w:val="00DB504D"/>
    <w:rsid w:val="00DC1ED7"/>
    <w:rsid w:val="00DC2814"/>
    <w:rsid w:val="00DC636B"/>
    <w:rsid w:val="00DD4C39"/>
    <w:rsid w:val="00DE1994"/>
    <w:rsid w:val="00DE2AE0"/>
    <w:rsid w:val="00DE677F"/>
    <w:rsid w:val="00DF2ECC"/>
    <w:rsid w:val="00DF4040"/>
    <w:rsid w:val="00DF5514"/>
    <w:rsid w:val="00E04B48"/>
    <w:rsid w:val="00E13299"/>
    <w:rsid w:val="00E25CDF"/>
    <w:rsid w:val="00E30843"/>
    <w:rsid w:val="00E4563C"/>
    <w:rsid w:val="00E60B0D"/>
    <w:rsid w:val="00E66CD8"/>
    <w:rsid w:val="00E6759F"/>
    <w:rsid w:val="00E67E37"/>
    <w:rsid w:val="00E72A60"/>
    <w:rsid w:val="00E72F49"/>
    <w:rsid w:val="00E820E4"/>
    <w:rsid w:val="00EC05C2"/>
    <w:rsid w:val="00EC063C"/>
    <w:rsid w:val="00EC4F1D"/>
    <w:rsid w:val="00EC766B"/>
    <w:rsid w:val="00ED5AFB"/>
    <w:rsid w:val="00ED7D5B"/>
    <w:rsid w:val="00EE4CBE"/>
    <w:rsid w:val="00EF12D7"/>
    <w:rsid w:val="00EF6C2C"/>
    <w:rsid w:val="00F341EC"/>
    <w:rsid w:val="00F363A3"/>
    <w:rsid w:val="00F455CD"/>
    <w:rsid w:val="00F45E79"/>
    <w:rsid w:val="00F54F5F"/>
    <w:rsid w:val="00F710DF"/>
    <w:rsid w:val="00F75E9B"/>
    <w:rsid w:val="00F77204"/>
    <w:rsid w:val="00F81E82"/>
    <w:rsid w:val="00F95768"/>
    <w:rsid w:val="00F958BA"/>
    <w:rsid w:val="00FA4C5B"/>
    <w:rsid w:val="00FA544A"/>
    <w:rsid w:val="00FA55B2"/>
    <w:rsid w:val="00FB21AA"/>
    <w:rsid w:val="00FB3D19"/>
    <w:rsid w:val="00FC7D91"/>
    <w:rsid w:val="00FD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591"/>
  </w:style>
  <w:style w:type="paragraph" w:styleId="Balk1">
    <w:name w:val="heading 1"/>
    <w:basedOn w:val="Normal"/>
    <w:next w:val="Normal"/>
    <w:link w:val="Balk1Char"/>
    <w:qFormat/>
    <w:rsid w:val="00C35E0D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Balk2">
    <w:name w:val="heading 2"/>
    <w:basedOn w:val="Normal"/>
    <w:next w:val="Normal"/>
    <w:link w:val="Balk2Char"/>
    <w:qFormat/>
    <w:rsid w:val="007D16B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D16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nhideWhenUsed/>
    <w:qFormat/>
    <w:rsid w:val="007D16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6">
    <w:name w:val="heading 6"/>
    <w:basedOn w:val="Normal"/>
    <w:next w:val="Normal"/>
    <w:link w:val="Balk6Char"/>
    <w:qFormat/>
    <w:rsid w:val="00137FA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A459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10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10A18"/>
  </w:style>
  <w:style w:type="paragraph" w:styleId="Altbilgi">
    <w:name w:val="footer"/>
    <w:basedOn w:val="Normal"/>
    <w:link w:val="AltbilgiChar"/>
    <w:unhideWhenUsed/>
    <w:rsid w:val="00B10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10A18"/>
  </w:style>
  <w:style w:type="paragraph" w:styleId="BalonMetni">
    <w:name w:val="Balloon Text"/>
    <w:basedOn w:val="Normal"/>
    <w:link w:val="BalonMetniChar"/>
    <w:uiPriority w:val="99"/>
    <w:semiHidden/>
    <w:unhideWhenUsed/>
    <w:rsid w:val="005F7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790A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5F790A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rsid w:val="00C35E0D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GvdeMetniGirintisi">
    <w:name w:val="Body Text Indent"/>
    <w:basedOn w:val="Normal"/>
    <w:link w:val="GvdeMetniGirintisiChar"/>
    <w:rsid w:val="00592DC8"/>
    <w:pPr>
      <w:spacing w:after="0" w:line="240" w:lineRule="auto"/>
      <w:ind w:left="567" w:hanging="567"/>
    </w:pPr>
    <w:rPr>
      <w:rFonts w:ascii="Times New Roman" w:eastAsia="Times New Roman" w:hAnsi="Times New Roman" w:cs="Times New Roman"/>
      <w:b/>
      <w:szCs w:val="20"/>
      <w:lang w:val="en-GB"/>
    </w:rPr>
  </w:style>
  <w:style w:type="character" w:customStyle="1" w:styleId="GvdeMetniGirintisiChar">
    <w:name w:val="Gövde Metni Girintisi Char"/>
    <w:basedOn w:val="VarsaylanParagrafYazTipi"/>
    <w:link w:val="GvdeMetniGirintisi"/>
    <w:rsid w:val="00592DC8"/>
    <w:rPr>
      <w:rFonts w:ascii="Times New Roman" w:eastAsia="Times New Roman" w:hAnsi="Times New Roman" w:cs="Times New Roman"/>
      <w:b/>
      <w:szCs w:val="20"/>
      <w:lang w:val="en-GB"/>
    </w:rPr>
  </w:style>
  <w:style w:type="paragraph" w:styleId="GvdeMetni">
    <w:name w:val="Body Text"/>
    <w:basedOn w:val="Normal"/>
    <w:link w:val="GvdeMetniChar"/>
    <w:uiPriority w:val="99"/>
    <w:semiHidden/>
    <w:unhideWhenUsed/>
    <w:rsid w:val="0027534A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7534A"/>
  </w:style>
  <w:style w:type="character" w:styleId="Kpr">
    <w:name w:val="Hyperlink"/>
    <w:basedOn w:val="VarsaylanParagrafYazTipi"/>
    <w:uiPriority w:val="99"/>
    <w:unhideWhenUsed/>
    <w:rsid w:val="002B6B83"/>
    <w:rPr>
      <w:color w:val="0000FF"/>
      <w:u w:val="single"/>
    </w:rPr>
  </w:style>
  <w:style w:type="paragraph" w:customStyle="1" w:styleId="Style8">
    <w:name w:val="Style8"/>
    <w:basedOn w:val="Normal"/>
    <w:uiPriority w:val="99"/>
    <w:rsid w:val="001F5A59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Arial" w:eastAsiaTheme="minorEastAsia" w:hAnsi="Arial" w:cs="Arial"/>
      <w:sz w:val="24"/>
      <w:szCs w:val="24"/>
      <w:lang w:eastAsia="tr-TR"/>
    </w:rPr>
  </w:style>
  <w:style w:type="character" w:customStyle="1" w:styleId="FontStyle29">
    <w:name w:val="Font Style29"/>
    <w:basedOn w:val="VarsaylanParagrafYazTipi"/>
    <w:uiPriority w:val="99"/>
    <w:rsid w:val="001F5A59"/>
    <w:rPr>
      <w:rFonts w:ascii="Arial" w:hAnsi="Arial" w:cs="Arial"/>
      <w:color w:val="000000"/>
      <w:sz w:val="22"/>
      <w:szCs w:val="22"/>
    </w:rPr>
  </w:style>
  <w:style w:type="paragraph" w:customStyle="1" w:styleId="GvdeMetni31">
    <w:name w:val="Gövde Metni 31"/>
    <w:basedOn w:val="Normal"/>
    <w:rsid w:val="00D96C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oKlavuzu">
    <w:name w:val="Table Grid"/>
    <w:basedOn w:val="NormalTablo"/>
    <w:uiPriority w:val="59"/>
    <w:rsid w:val="00D96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3">
    <w:name w:val="Body Text 3"/>
    <w:basedOn w:val="Normal"/>
    <w:link w:val="GvdeMetni3Char"/>
    <w:uiPriority w:val="99"/>
    <w:semiHidden/>
    <w:unhideWhenUsed/>
    <w:rsid w:val="00A24347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A24347"/>
    <w:rPr>
      <w:sz w:val="16"/>
      <w:szCs w:val="1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D16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D16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2Char">
    <w:name w:val="Başlık 2 Char"/>
    <w:basedOn w:val="VarsaylanParagrafYazTipi"/>
    <w:link w:val="Balk2"/>
    <w:rsid w:val="007D16B1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character" w:customStyle="1" w:styleId="Balk6Char">
    <w:name w:val="Başlık 6 Char"/>
    <w:basedOn w:val="VarsaylanParagrafYazTipi"/>
    <w:link w:val="Balk6"/>
    <w:rsid w:val="00137FA5"/>
    <w:rPr>
      <w:rFonts w:ascii="Times New Roman" w:eastAsia="Times New Roman" w:hAnsi="Times New Roman" w:cs="Times New Roman"/>
      <w:b/>
      <w:bCs/>
      <w:lang w:eastAsia="tr-TR"/>
    </w:rPr>
  </w:style>
  <w:style w:type="paragraph" w:styleId="NormalWeb">
    <w:name w:val="Normal (Web)"/>
    <w:basedOn w:val="Normal"/>
    <w:rsid w:val="00A41A6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hps">
    <w:name w:val="hps"/>
    <w:basedOn w:val="VarsaylanParagrafYazTipi"/>
    <w:rsid w:val="006913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04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63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93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8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952660">
                                      <w:marLeft w:val="7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49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630448">
                                              <w:marLeft w:val="0"/>
                                              <w:marRight w:val="0"/>
                                              <w:marTop w:val="0"/>
                                              <w:marBottom w:val="156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1325428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47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tas@vetas.com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635AB-C6C8-4076-AC98-114288907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Deva Holding A.S.</Company>
  <LinksUpToDate>false</LinksUpToDate>
  <CharactersWithSpaces>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gmesut</dc:creator>
  <cp:lastModifiedBy>acoban</cp:lastModifiedBy>
  <cp:revision>5</cp:revision>
  <cp:lastPrinted>2017-07-04T05:51:00Z</cp:lastPrinted>
  <dcterms:created xsi:type="dcterms:W3CDTF">2017-08-28T13:36:00Z</dcterms:created>
  <dcterms:modified xsi:type="dcterms:W3CDTF">2019-05-16T07:47:00Z</dcterms:modified>
</cp:coreProperties>
</file>